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90B0B" w14:textId="11AD56D4" w:rsidR="00840BD1" w:rsidRDefault="00840BD1" w:rsidP="005E33C3">
      <w:pPr>
        <w:tabs>
          <w:tab w:val="center" w:pos="4703"/>
          <w:tab w:val="left" w:pos="7320"/>
        </w:tabs>
        <w:rPr>
          <w:rFonts w:ascii="Arial" w:hAnsi="Arial" w:cs="Arial"/>
        </w:rPr>
      </w:pPr>
    </w:p>
    <w:p w14:paraId="32DF2FBC" w14:textId="77777777" w:rsidR="00840BD1" w:rsidRPr="00840BD1" w:rsidRDefault="00840BD1" w:rsidP="00840BD1">
      <w:pPr>
        <w:widowControl w:val="0"/>
        <w:autoSpaceDE w:val="0"/>
        <w:autoSpaceDN w:val="0"/>
        <w:adjustRightInd w:val="0"/>
        <w:spacing w:before="40" w:after="0"/>
        <w:jc w:val="both"/>
        <w:rPr>
          <w:rFonts w:ascii="Arial" w:eastAsia="Calibri" w:hAnsi="Arial" w:cs="Arial"/>
          <w:color w:val="000000"/>
          <w:lang w:val="pl-PL"/>
        </w:rPr>
      </w:pPr>
      <w:r w:rsidRPr="00840BD1">
        <w:rPr>
          <w:rFonts w:ascii="Arial" w:eastAsia="Calibri" w:hAnsi="Arial" w:cs="Arial"/>
          <w:color w:val="000000"/>
          <w:lang w:val="pl-PL"/>
        </w:rPr>
        <w:t xml:space="preserve">CRNA GORA </w:t>
      </w:r>
    </w:p>
    <w:p w14:paraId="373707C1" w14:textId="77777777" w:rsidR="00840BD1" w:rsidRPr="00840BD1" w:rsidRDefault="00840BD1" w:rsidP="00840BD1">
      <w:pPr>
        <w:widowControl w:val="0"/>
        <w:autoSpaceDE w:val="0"/>
        <w:autoSpaceDN w:val="0"/>
        <w:adjustRightInd w:val="0"/>
        <w:spacing w:before="40" w:after="0"/>
        <w:jc w:val="both"/>
        <w:rPr>
          <w:rFonts w:ascii="Arial" w:eastAsia="Calibri" w:hAnsi="Arial" w:cs="Arial"/>
          <w:color w:val="000000"/>
          <w:lang w:val="pl-PL"/>
        </w:rPr>
      </w:pPr>
      <w:r w:rsidRPr="00840BD1">
        <w:rPr>
          <w:rFonts w:ascii="Arial" w:eastAsia="Calibri" w:hAnsi="Arial" w:cs="Arial"/>
          <w:color w:val="000000"/>
          <w:lang w:val="pl-PL"/>
        </w:rPr>
        <w:t xml:space="preserve">OPŠTINA BIJELO POLJE  </w:t>
      </w:r>
    </w:p>
    <w:p w14:paraId="55314364" w14:textId="77777777" w:rsidR="00840BD1" w:rsidRPr="00840BD1" w:rsidRDefault="00840BD1" w:rsidP="00840BD1">
      <w:pPr>
        <w:widowControl w:val="0"/>
        <w:autoSpaceDE w:val="0"/>
        <w:autoSpaceDN w:val="0"/>
        <w:adjustRightInd w:val="0"/>
        <w:spacing w:before="40" w:after="0"/>
        <w:jc w:val="both"/>
        <w:rPr>
          <w:rFonts w:ascii="Arial" w:eastAsia="Calibri" w:hAnsi="Arial" w:cs="Arial"/>
          <w:color w:val="000000"/>
          <w:lang w:val="pl-PL"/>
        </w:rPr>
      </w:pPr>
      <w:r w:rsidRPr="00840BD1">
        <w:rPr>
          <w:rFonts w:ascii="Arial" w:eastAsia="Calibri" w:hAnsi="Arial" w:cs="Arial"/>
          <w:color w:val="000000"/>
          <w:lang w:val="pl-PL"/>
        </w:rPr>
        <w:t xml:space="preserve">PREDSJEDNIK </w:t>
      </w:r>
    </w:p>
    <w:p w14:paraId="5DF329B8" w14:textId="77777777" w:rsidR="00840BD1" w:rsidRPr="00840BD1" w:rsidRDefault="00840BD1" w:rsidP="00840BD1">
      <w:pPr>
        <w:widowControl w:val="0"/>
        <w:autoSpaceDE w:val="0"/>
        <w:autoSpaceDN w:val="0"/>
        <w:adjustRightInd w:val="0"/>
        <w:spacing w:before="40" w:after="0"/>
        <w:jc w:val="both"/>
        <w:rPr>
          <w:rFonts w:ascii="Arial" w:eastAsia="Calibri" w:hAnsi="Arial" w:cs="Arial"/>
          <w:color w:val="000000"/>
          <w:lang w:val="pl-PL"/>
        </w:rPr>
      </w:pPr>
      <w:r w:rsidRPr="00840BD1">
        <w:rPr>
          <w:rFonts w:ascii="Arial" w:eastAsia="Calibri" w:hAnsi="Arial" w:cs="Arial"/>
          <w:color w:val="000000"/>
          <w:lang w:val="pl-PL"/>
        </w:rPr>
        <w:t>BR.01-______</w:t>
      </w:r>
    </w:p>
    <w:p w14:paraId="5494623E" w14:textId="77777777" w:rsidR="00840BD1" w:rsidRPr="00840BD1" w:rsidRDefault="00840BD1" w:rsidP="00840BD1">
      <w:pPr>
        <w:widowControl w:val="0"/>
        <w:autoSpaceDE w:val="0"/>
        <w:autoSpaceDN w:val="0"/>
        <w:adjustRightInd w:val="0"/>
        <w:spacing w:before="40" w:after="0"/>
        <w:jc w:val="both"/>
        <w:rPr>
          <w:rFonts w:ascii="Arial" w:eastAsia="Calibri" w:hAnsi="Arial" w:cs="Arial"/>
          <w:color w:val="000000"/>
          <w:lang w:val="pl-PL"/>
        </w:rPr>
      </w:pPr>
      <w:r w:rsidRPr="00840BD1">
        <w:rPr>
          <w:rFonts w:ascii="Arial" w:eastAsia="Calibri" w:hAnsi="Arial" w:cs="Arial"/>
          <w:color w:val="000000"/>
          <w:lang w:val="pl-PL"/>
        </w:rPr>
        <w:t>BIJELO POLJE,________2025.godine.</w:t>
      </w:r>
    </w:p>
    <w:p w14:paraId="5B89BBAA" w14:textId="77777777" w:rsidR="00840BD1" w:rsidRDefault="00840BD1" w:rsidP="00840BD1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eastAsia="Calibri" w:cstheme="minorHAnsi"/>
          <w:color w:val="000000"/>
          <w:lang w:val="pl-PL"/>
        </w:rPr>
      </w:pPr>
    </w:p>
    <w:p w14:paraId="4DF14C1D" w14:textId="77777777" w:rsidR="00840BD1" w:rsidRDefault="00840BD1" w:rsidP="00840BD1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eastAsia="Calibri" w:cstheme="minorHAnsi"/>
          <w:color w:val="000000"/>
          <w:lang w:val="pl-PL"/>
        </w:rPr>
      </w:pPr>
    </w:p>
    <w:p w14:paraId="3D01C8D4" w14:textId="77777777" w:rsidR="00840BD1" w:rsidRDefault="00840BD1" w:rsidP="00840BD1">
      <w:pPr>
        <w:widowControl w:val="0"/>
        <w:autoSpaceDE w:val="0"/>
        <w:autoSpaceDN w:val="0"/>
        <w:adjustRightInd w:val="0"/>
        <w:spacing w:before="40"/>
        <w:jc w:val="both"/>
        <w:rPr>
          <w:rFonts w:eastAsia="Calibri" w:cstheme="minorHAnsi"/>
          <w:color w:val="000000"/>
          <w:lang w:val="pl-PL"/>
        </w:rPr>
      </w:pPr>
    </w:p>
    <w:p w14:paraId="0882541F" w14:textId="77777777" w:rsidR="00840BD1" w:rsidRDefault="00840BD1" w:rsidP="00840BD1">
      <w:pPr>
        <w:widowControl w:val="0"/>
        <w:autoSpaceDE w:val="0"/>
        <w:autoSpaceDN w:val="0"/>
        <w:adjustRightInd w:val="0"/>
        <w:spacing w:before="40"/>
        <w:jc w:val="both"/>
        <w:rPr>
          <w:rFonts w:eastAsia="Calibri" w:cstheme="minorHAnsi"/>
          <w:color w:val="000000"/>
          <w:lang w:val="pl-PL"/>
        </w:rPr>
      </w:pPr>
    </w:p>
    <w:p w14:paraId="0AE1DA58" w14:textId="77777777" w:rsidR="00840BD1" w:rsidRDefault="00840BD1" w:rsidP="00840BD1">
      <w:pPr>
        <w:widowControl w:val="0"/>
        <w:autoSpaceDE w:val="0"/>
        <w:autoSpaceDN w:val="0"/>
        <w:adjustRightInd w:val="0"/>
        <w:spacing w:before="40"/>
        <w:jc w:val="both"/>
        <w:rPr>
          <w:rFonts w:eastAsia="Calibri" w:cstheme="minorHAnsi"/>
          <w:color w:val="000000"/>
          <w:lang w:val="pl-PL"/>
        </w:rPr>
      </w:pPr>
    </w:p>
    <w:p w14:paraId="15821479" w14:textId="77777777" w:rsidR="00840BD1" w:rsidRDefault="00840BD1" w:rsidP="00840BD1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eastAsia="Calibri" w:cstheme="minorHAnsi"/>
          <w:color w:val="000000"/>
          <w:lang w:val="pl-PL"/>
        </w:rPr>
      </w:pPr>
    </w:p>
    <w:p w14:paraId="0394480A" w14:textId="77777777" w:rsidR="00840BD1" w:rsidRDefault="00840BD1" w:rsidP="00840BD1">
      <w:pPr>
        <w:widowControl w:val="0"/>
        <w:autoSpaceDE w:val="0"/>
        <w:autoSpaceDN w:val="0"/>
        <w:adjustRightInd w:val="0"/>
        <w:spacing w:before="40"/>
        <w:ind w:firstLine="720"/>
        <w:jc w:val="center"/>
        <w:rPr>
          <w:rFonts w:eastAsia="Calibri" w:cstheme="minorHAnsi"/>
          <w:b/>
          <w:color w:val="000000"/>
          <w:sz w:val="32"/>
          <w:szCs w:val="32"/>
          <w:lang w:val="pl-PL"/>
        </w:rPr>
      </w:pPr>
      <w:r>
        <w:rPr>
          <w:rFonts w:eastAsia="Calibri" w:cstheme="minorHAnsi"/>
          <w:b/>
          <w:color w:val="000000"/>
          <w:sz w:val="32"/>
          <w:szCs w:val="32"/>
          <w:lang w:val="pl-PL"/>
        </w:rPr>
        <w:t>SKUPŠTINA OPŠTINE</w:t>
      </w:r>
    </w:p>
    <w:p w14:paraId="3C8EA431" w14:textId="16975696" w:rsidR="00840BD1" w:rsidRPr="00840BD1" w:rsidRDefault="00840BD1" w:rsidP="00840BD1">
      <w:pPr>
        <w:widowControl w:val="0"/>
        <w:autoSpaceDE w:val="0"/>
        <w:autoSpaceDN w:val="0"/>
        <w:adjustRightInd w:val="0"/>
        <w:spacing w:before="40"/>
        <w:ind w:firstLine="720"/>
        <w:jc w:val="center"/>
        <w:rPr>
          <w:rFonts w:eastAsia="Calibri" w:cstheme="minorHAnsi"/>
          <w:b/>
          <w:color w:val="000000"/>
          <w:sz w:val="32"/>
          <w:szCs w:val="32"/>
          <w:lang w:val="pl-PL"/>
        </w:rPr>
      </w:pPr>
      <w:r>
        <w:rPr>
          <w:rFonts w:eastAsia="Calibri" w:cstheme="minorHAnsi"/>
          <w:b/>
          <w:color w:val="000000"/>
          <w:sz w:val="32"/>
          <w:szCs w:val="32"/>
          <w:lang w:val="pl-PL"/>
        </w:rPr>
        <w:t xml:space="preserve">                                                                                </w:t>
      </w:r>
      <w:r>
        <w:rPr>
          <w:rFonts w:eastAsia="Calibri" w:cstheme="minorHAnsi"/>
          <w:b/>
          <w:color w:val="000000"/>
          <w:sz w:val="28"/>
          <w:szCs w:val="28"/>
        </w:rPr>
        <w:t xml:space="preserve"> BIJELO POLJE</w:t>
      </w:r>
    </w:p>
    <w:p w14:paraId="473DBEF9" w14:textId="77777777" w:rsidR="00840BD1" w:rsidRDefault="00840BD1" w:rsidP="00840BD1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Arial" w:eastAsia="Calibri" w:hAnsi="Arial" w:cs="Arial"/>
          <w:b/>
          <w:color w:val="000000"/>
          <w:sz w:val="24"/>
          <w:szCs w:val="24"/>
        </w:rPr>
      </w:pPr>
    </w:p>
    <w:p w14:paraId="26D421C3" w14:textId="77777777" w:rsidR="00840BD1" w:rsidRDefault="00840BD1" w:rsidP="00840BD1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Arial" w:eastAsia="Calibri" w:hAnsi="Arial" w:cs="Arial"/>
          <w:color w:val="000000"/>
        </w:rPr>
      </w:pPr>
    </w:p>
    <w:p w14:paraId="6D6E55C1" w14:textId="72C55C98" w:rsidR="00840BD1" w:rsidRPr="00840BD1" w:rsidRDefault="00840BD1" w:rsidP="00840BD1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Arial" w:eastAsia="Calibri" w:hAnsi="Arial" w:cs="Arial"/>
          <w:color w:val="000000"/>
          <w:lang w:val="pl-PL"/>
        </w:rPr>
      </w:pPr>
      <w:r w:rsidRPr="00840BD1">
        <w:rPr>
          <w:rFonts w:ascii="Arial" w:eastAsia="Calibri" w:hAnsi="Arial" w:cs="Arial"/>
          <w:color w:val="000000"/>
          <w:lang w:val="pl-PL"/>
        </w:rPr>
        <w:t xml:space="preserve">Na osnovu člana 58. stav 1. tačka 2. Zakona o lokalnoj samoupravi </w:t>
      </w:r>
      <w:r w:rsidRPr="00840BD1">
        <w:rPr>
          <w:rFonts w:ascii="Arial" w:hAnsi="Arial" w:cs="Arial"/>
          <w:lang w:val="pl-PL"/>
        </w:rPr>
        <w:t xml:space="preserve">("Službeni list Crne Gore", br. 002/18, 34/19, 38/20, 50/22, 84/22, 81/25 i 98/25), člana 78. stav 1. tačka 2. Statuta opštine Bijelo Polje (“Sl.list Crne Gore-opštinski propisi”, br.19/18) </w:t>
      </w:r>
      <w:r w:rsidRPr="00840BD1">
        <w:rPr>
          <w:rFonts w:ascii="Arial" w:eastAsia="Calibri" w:hAnsi="Arial" w:cs="Arial"/>
          <w:color w:val="000000"/>
          <w:lang w:val="pl-PL"/>
        </w:rPr>
        <w:t>o izmjenama i dopunama Odluke o osnivanju biznis zona „Nedakusi”, „Cerovo”, „Vraneška dolina”, „Bistrička dolina”, „Rakonje- Ravna Rijeka” i „Ribarevine – Poda”</w:t>
      </w:r>
      <w:r>
        <w:rPr>
          <w:rFonts w:ascii="Arial" w:eastAsia="Calibri" w:hAnsi="Arial" w:cs="Arial"/>
          <w:color w:val="000000"/>
          <w:lang w:val="pl-PL"/>
        </w:rPr>
        <w:t>.</w:t>
      </w:r>
    </w:p>
    <w:p w14:paraId="3CDCC5C0" w14:textId="77777777" w:rsidR="00840BD1" w:rsidRPr="00840BD1" w:rsidRDefault="00840BD1" w:rsidP="00840BD1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Arial" w:eastAsia="Calibri" w:hAnsi="Arial" w:cs="Arial"/>
          <w:color w:val="000000"/>
          <w:lang w:val="pl-PL"/>
        </w:rPr>
      </w:pPr>
      <w:r w:rsidRPr="00840BD1">
        <w:rPr>
          <w:rFonts w:ascii="Arial" w:eastAsia="Calibri" w:hAnsi="Arial" w:cs="Arial"/>
          <w:color w:val="000000"/>
          <w:lang w:val="pl-PL"/>
        </w:rPr>
        <w:t>Za izvjestioca prilikom razmatranja Predloga Odluke u Skupštini i njenim radnim tijelima određen je sekretar Sekretarijata za preduzetništvo Elmedin Hodžić.</w:t>
      </w:r>
    </w:p>
    <w:p w14:paraId="7C9B1B4E" w14:textId="77777777" w:rsidR="00840BD1" w:rsidRPr="00840BD1" w:rsidRDefault="00840BD1" w:rsidP="00840BD1">
      <w:pPr>
        <w:widowControl w:val="0"/>
        <w:autoSpaceDE w:val="0"/>
        <w:autoSpaceDN w:val="0"/>
        <w:adjustRightInd w:val="0"/>
        <w:spacing w:before="40"/>
        <w:ind w:left="4320"/>
        <w:jc w:val="right"/>
        <w:rPr>
          <w:rFonts w:ascii="Arial" w:eastAsia="Calibri" w:hAnsi="Arial" w:cs="Arial"/>
          <w:color w:val="000000"/>
          <w:lang w:val="pl-PL"/>
        </w:rPr>
      </w:pPr>
      <w:r w:rsidRPr="00840BD1">
        <w:rPr>
          <w:rFonts w:ascii="Arial" w:eastAsia="Calibri" w:hAnsi="Arial" w:cs="Arial"/>
          <w:color w:val="000000"/>
          <w:lang w:val="pl-PL"/>
        </w:rPr>
        <w:tab/>
      </w:r>
      <w:r w:rsidRPr="00840BD1">
        <w:rPr>
          <w:rFonts w:ascii="Arial" w:eastAsia="Calibri" w:hAnsi="Arial" w:cs="Arial"/>
          <w:color w:val="000000"/>
          <w:lang w:val="pl-PL"/>
        </w:rPr>
        <w:tab/>
      </w:r>
      <w:r w:rsidRPr="00840BD1">
        <w:rPr>
          <w:rFonts w:ascii="Arial" w:eastAsia="Calibri" w:hAnsi="Arial" w:cs="Arial"/>
          <w:color w:val="000000"/>
          <w:lang w:val="pl-PL"/>
        </w:rPr>
        <w:tab/>
      </w:r>
      <w:r w:rsidRPr="00840BD1">
        <w:rPr>
          <w:rFonts w:ascii="Arial" w:eastAsia="Calibri" w:hAnsi="Arial" w:cs="Arial"/>
          <w:color w:val="000000"/>
          <w:lang w:val="pl-PL"/>
        </w:rPr>
        <w:tab/>
      </w:r>
      <w:r w:rsidRPr="00840BD1">
        <w:rPr>
          <w:rFonts w:ascii="Arial" w:eastAsia="Calibri" w:hAnsi="Arial" w:cs="Arial"/>
          <w:color w:val="000000"/>
          <w:lang w:val="pl-PL"/>
        </w:rPr>
        <w:tab/>
      </w:r>
    </w:p>
    <w:p w14:paraId="65738741" w14:textId="77777777" w:rsidR="00840BD1" w:rsidRPr="00840BD1" w:rsidRDefault="00840BD1" w:rsidP="00840BD1">
      <w:pPr>
        <w:widowControl w:val="0"/>
        <w:autoSpaceDE w:val="0"/>
        <w:autoSpaceDN w:val="0"/>
        <w:adjustRightInd w:val="0"/>
        <w:spacing w:before="40"/>
        <w:ind w:left="4320"/>
        <w:jc w:val="right"/>
        <w:rPr>
          <w:rFonts w:ascii="Arial" w:eastAsia="Calibri" w:hAnsi="Arial" w:cs="Arial"/>
          <w:color w:val="000000"/>
          <w:lang w:val="pl-PL"/>
        </w:rPr>
      </w:pPr>
      <w:r w:rsidRPr="00840BD1">
        <w:rPr>
          <w:rFonts w:ascii="Arial" w:eastAsia="Calibri" w:hAnsi="Arial" w:cs="Arial"/>
          <w:color w:val="000000"/>
          <w:lang w:val="pl-PL"/>
        </w:rPr>
        <w:tab/>
      </w:r>
      <w:r w:rsidRPr="00840BD1">
        <w:rPr>
          <w:rFonts w:ascii="Arial" w:eastAsia="Calibri" w:hAnsi="Arial" w:cs="Arial"/>
          <w:color w:val="000000"/>
          <w:lang w:val="pl-PL"/>
        </w:rPr>
        <w:tab/>
      </w:r>
    </w:p>
    <w:p w14:paraId="1C18B5A3" w14:textId="77777777" w:rsidR="00840BD1" w:rsidRPr="00840BD1" w:rsidRDefault="00840BD1" w:rsidP="00840BD1">
      <w:pPr>
        <w:widowControl w:val="0"/>
        <w:autoSpaceDE w:val="0"/>
        <w:autoSpaceDN w:val="0"/>
        <w:adjustRightInd w:val="0"/>
        <w:spacing w:before="40" w:after="0"/>
        <w:ind w:left="4320"/>
        <w:jc w:val="right"/>
        <w:rPr>
          <w:rFonts w:ascii="Arial" w:eastAsia="Calibri" w:hAnsi="Arial" w:cs="Arial"/>
          <w:color w:val="000000"/>
        </w:rPr>
      </w:pPr>
      <w:r w:rsidRPr="00840BD1">
        <w:rPr>
          <w:rFonts w:ascii="Arial" w:eastAsia="Calibri" w:hAnsi="Arial" w:cs="Arial"/>
          <w:color w:val="000000"/>
          <w:lang w:val="pl-PL"/>
        </w:rPr>
        <w:tab/>
      </w:r>
      <w:r w:rsidRPr="00840BD1">
        <w:rPr>
          <w:rFonts w:ascii="Arial" w:eastAsia="Calibri" w:hAnsi="Arial" w:cs="Arial"/>
          <w:color w:val="000000"/>
          <w:lang w:val="pl-PL"/>
        </w:rPr>
        <w:tab/>
        <w:t xml:space="preserve">                        </w:t>
      </w:r>
      <w:r w:rsidRPr="00840BD1">
        <w:rPr>
          <w:rFonts w:ascii="Arial" w:eastAsia="Calibri" w:hAnsi="Arial" w:cs="Arial"/>
          <w:color w:val="000000"/>
        </w:rPr>
        <w:t>Predsjednik,</w:t>
      </w:r>
    </w:p>
    <w:p w14:paraId="7AFCECB4" w14:textId="77777777" w:rsidR="00840BD1" w:rsidRDefault="00840BD1" w:rsidP="00840BD1">
      <w:pPr>
        <w:widowControl w:val="0"/>
        <w:autoSpaceDE w:val="0"/>
        <w:autoSpaceDN w:val="0"/>
        <w:adjustRightInd w:val="0"/>
        <w:spacing w:before="40"/>
        <w:ind w:firstLine="720"/>
        <w:jc w:val="right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  <w:t xml:space="preserve">                  Petar Smolović, s.r.</w:t>
      </w:r>
    </w:p>
    <w:p w14:paraId="5411A1F6" w14:textId="77777777" w:rsidR="00840BD1" w:rsidRDefault="00840BD1" w:rsidP="00840BD1">
      <w:pPr>
        <w:rPr>
          <w:rFonts w:ascii="Times New Roman" w:eastAsia="Times New Roman" w:hAnsi="Times New Roman" w:cs="Times New Roman"/>
          <w:b/>
          <w:i/>
          <w:u w:val="single"/>
        </w:rPr>
      </w:pPr>
    </w:p>
    <w:p w14:paraId="781AABFF" w14:textId="77777777" w:rsidR="00840BD1" w:rsidRDefault="00840BD1" w:rsidP="005E33C3">
      <w:pPr>
        <w:tabs>
          <w:tab w:val="center" w:pos="4703"/>
          <w:tab w:val="left" w:pos="7320"/>
        </w:tabs>
        <w:rPr>
          <w:rFonts w:ascii="Arial" w:hAnsi="Arial" w:cs="Arial"/>
        </w:rPr>
      </w:pPr>
    </w:p>
    <w:p w14:paraId="27A7BA1D" w14:textId="77777777" w:rsidR="00840BD1" w:rsidRDefault="00840BD1" w:rsidP="005E33C3">
      <w:pPr>
        <w:tabs>
          <w:tab w:val="center" w:pos="4703"/>
          <w:tab w:val="left" w:pos="7320"/>
        </w:tabs>
        <w:rPr>
          <w:rFonts w:ascii="Arial" w:hAnsi="Arial" w:cs="Arial"/>
        </w:rPr>
      </w:pPr>
    </w:p>
    <w:p w14:paraId="1074BB31" w14:textId="7C239D51" w:rsidR="0098694C" w:rsidRPr="00686BAB" w:rsidRDefault="00840BD1" w:rsidP="005E33C3">
      <w:pPr>
        <w:tabs>
          <w:tab w:val="center" w:pos="4703"/>
          <w:tab w:val="left" w:pos="7320"/>
        </w:tabs>
        <w:rPr>
          <w:rFonts w:ascii="Arial" w:hAnsi="Arial" w:cs="Arial"/>
          <w:lang w:val="sr-Latn-ME"/>
        </w:rPr>
      </w:pPr>
      <w:r>
        <w:rPr>
          <w:rFonts w:ascii="Arial" w:hAnsi="Arial" w:cs="Arial"/>
        </w:rPr>
        <w:lastRenderedPageBreak/>
        <w:tab/>
      </w:r>
      <w:r w:rsidR="0098694C" w:rsidRPr="00686BAB">
        <w:rPr>
          <w:rFonts w:ascii="Arial" w:hAnsi="Arial" w:cs="Arial"/>
        </w:rPr>
        <w:t xml:space="preserve">Na osnovu </w:t>
      </w:r>
      <w:r w:rsidR="0098694C" w:rsidRPr="00686BAB">
        <w:rPr>
          <w:rFonts w:ascii="Arial" w:hAnsi="Arial" w:cs="Arial"/>
          <w:lang w:val="sr-Latn-ME"/>
        </w:rPr>
        <w:t xml:space="preserve">člana 38 stav1 tačka 2 </w:t>
      </w:r>
      <w:r w:rsidR="00C4643A" w:rsidRPr="00686BAB">
        <w:rPr>
          <w:rFonts w:ascii="Arial" w:hAnsi="Arial" w:cs="Arial"/>
          <w:lang w:val="sr-Latn-ME"/>
        </w:rPr>
        <w:t>Z</w:t>
      </w:r>
      <w:r w:rsidR="0098694C" w:rsidRPr="00686BAB">
        <w:rPr>
          <w:rFonts w:ascii="Arial" w:hAnsi="Arial" w:cs="Arial"/>
          <w:lang w:val="sr-Latn-ME"/>
        </w:rPr>
        <w:t>akona o lokalnoj samoupravi (</w:t>
      </w:r>
      <w:r w:rsidR="0098694C" w:rsidRPr="00686BAB">
        <w:rPr>
          <w:rFonts w:ascii="Arial" w:hAnsi="Arial" w:cs="Arial"/>
          <w:color w:val="202122"/>
          <w:shd w:val="clear" w:color="auto" w:fill="FFFFFF"/>
        </w:rPr>
        <w:t>„ Službeni list CG</w:t>
      </w:r>
      <w:r w:rsidR="0098694C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r w:rsidR="0098694C" w:rsidRPr="00686BAB">
        <w:rPr>
          <w:rFonts w:ascii="Arial" w:hAnsi="Arial" w:cs="Arial"/>
          <w:color w:val="202122"/>
          <w:shd w:val="clear" w:color="auto" w:fill="FFFFFF"/>
        </w:rPr>
        <w:t xml:space="preserve">, br. 02/18,34/19 </w:t>
      </w:r>
      <w:r w:rsidR="00C4643A" w:rsidRPr="00686BAB">
        <w:rPr>
          <w:rFonts w:ascii="Arial" w:hAnsi="Arial" w:cs="Arial"/>
          <w:color w:val="202122"/>
          <w:shd w:val="clear" w:color="auto" w:fill="FFFFFF"/>
        </w:rPr>
        <w:t>i</w:t>
      </w:r>
      <w:r w:rsidR="0098694C" w:rsidRPr="00686BAB">
        <w:rPr>
          <w:rFonts w:ascii="Arial" w:hAnsi="Arial" w:cs="Arial"/>
          <w:color w:val="202122"/>
          <w:shd w:val="clear" w:color="auto" w:fill="FFFFFF"/>
        </w:rPr>
        <w:t xml:space="preserve"> 38/20 </w:t>
      </w:r>
      <w:r w:rsidR="00C4643A" w:rsidRPr="00686BAB">
        <w:rPr>
          <w:rFonts w:ascii="Arial" w:hAnsi="Arial" w:cs="Arial"/>
          <w:color w:val="202122"/>
          <w:shd w:val="clear" w:color="auto" w:fill="FFFFFF"/>
        </w:rPr>
        <w:t>i</w:t>
      </w:r>
      <w:r w:rsidR="0098694C" w:rsidRPr="00686BAB">
        <w:rPr>
          <w:rFonts w:ascii="Arial" w:hAnsi="Arial" w:cs="Arial"/>
          <w:color w:val="202122"/>
          <w:shd w:val="clear" w:color="auto" w:fill="FFFFFF"/>
        </w:rPr>
        <w:t xml:space="preserve"> 50/2</w:t>
      </w:r>
      <w:r w:rsidR="00444198">
        <w:rPr>
          <w:rFonts w:ascii="Arial" w:hAnsi="Arial" w:cs="Arial"/>
          <w:color w:val="202122"/>
          <w:shd w:val="clear" w:color="auto" w:fill="FFFFFF"/>
        </w:rPr>
        <w:t>2</w:t>
      </w:r>
      <w:r w:rsidR="0098694C" w:rsidRPr="00686BAB">
        <w:rPr>
          <w:rFonts w:ascii="Arial" w:hAnsi="Arial" w:cs="Arial"/>
          <w:color w:val="202122"/>
          <w:shd w:val="clear" w:color="auto" w:fill="FFFFFF"/>
        </w:rPr>
        <w:t>), člana 34 stav 1 tačka 2 Statuta opštine Bijelo Polje („Sl. List CG-opštinski propisi</w:t>
      </w:r>
      <w:r w:rsidR="0098694C" w:rsidRPr="00686BAB">
        <w:rPr>
          <w:rFonts w:ascii="Arial" w:hAnsi="Arial" w:cs="Arial"/>
          <w:bCs/>
          <w:color w:val="202122"/>
          <w:shd w:val="clear" w:color="auto" w:fill="FFFFFF"/>
        </w:rPr>
        <w:t xml:space="preserve">” br. 19/18) </w:t>
      </w:r>
      <w:r w:rsidR="00C4643A" w:rsidRPr="00686BAB">
        <w:rPr>
          <w:rFonts w:ascii="Arial" w:hAnsi="Arial" w:cs="Arial"/>
          <w:bCs/>
          <w:color w:val="202122"/>
          <w:shd w:val="clear" w:color="auto" w:fill="FFFFFF"/>
        </w:rPr>
        <w:t>i</w:t>
      </w:r>
      <w:r w:rsidR="0098694C" w:rsidRPr="00686BAB">
        <w:rPr>
          <w:rFonts w:ascii="Arial" w:hAnsi="Arial" w:cs="Arial"/>
          <w:bCs/>
          <w:color w:val="202122"/>
          <w:shd w:val="clear" w:color="auto" w:fill="FFFFFF"/>
        </w:rPr>
        <w:t xml:space="preserve"> člana 4 </w:t>
      </w:r>
      <w:r w:rsidR="00C4643A" w:rsidRPr="00686BAB">
        <w:rPr>
          <w:rFonts w:ascii="Arial" w:hAnsi="Arial" w:cs="Arial"/>
          <w:bCs/>
          <w:color w:val="202122"/>
          <w:shd w:val="clear" w:color="auto" w:fill="FFFFFF"/>
        </w:rPr>
        <w:t>i</w:t>
      </w:r>
      <w:r w:rsidR="0098694C" w:rsidRPr="00686BAB">
        <w:rPr>
          <w:rFonts w:ascii="Arial" w:hAnsi="Arial" w:cs="Arial"/>
          <w:bCs/>
          <w:color w:val="202122"/>
          <w:shd w:val="clear" w:color="auto" w:fill="FFFFFF"/>
        </w:rPr>
        <w:t xml:space="preserve"> 6 Uredbe o </w:t>
      </w:r>
      <w:r w:rsidR="00F84061">
        <w:rPr>
          <w:rFonts w:ascii="Arial" w:hAnsi="Arial" w:cs="Arial"/>
          <w:bCs/>
          <w:color w:val="202122"/>
          <w:shd w:val="clear" w:color="auto" w:fill="FFFFFF"/>
        </w:rPr>
        <w:t>b</w:t>
      </w:r>
      <w:r w:rsidR="0098694C" w:rsidRPr="00686BAB">
        <w:rPr>
          <w:rFonts w:ascii="Arial" w:hAnsi="Arial" w:cs="Arial"/>
          <w:bCs/>
          <w:color w:val="202122"/>
          <w:shd w:val="clear" w:color="auto" w:fill="FFFFFF"/>
        </w:rPr>
        <w:t>iznis zonama</w:t>
      </w:r>
      <w:r w:rsidR="00C4643A" w:rsidRPr="00686BAB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r w:rsidR="0098694C" w:rsidRPr="00686BAB">
        <w:rPr>
          <w:rFonts w:ascii="Arial" w:hAnsi="Arial" w:cs="Arial"/>
          <w:bCs/>
          <w:color w:val="202122"/>
          <w:shd w:val="clear" w:color="auto" w:fill="FFFFFF"/>
        </w:rPr>
        <w:t>(</w:t>
      </w:r>
      <w:r w:rsidR="0098694C" w:rsidRPr="00686BAB">
        <w:rPr>
          <w:rFonts w:ascii="Arial" w:hAnsi="Arial" w:cs="Arial"/>
          <w:color w:val="202122"/>
          <w:shd w:val="clear" w:color="auto" w:fill="FFFFFF"/>
        </w:rPr>
        <w:t>„</w:t>
      </w:r>
      <w:r w:rsidR="0098694C" w:rsidRPr="00686BAB">
        <w:rPr>
          <w:rFonts w:ascii="Arial" w:hAnsi="Arial" w:cs="Arial"/>
          <w:bCs/>
          <w:color w:val="202122"/>
          <w:shd w:val="clear" w:color="auto" w:fill="FFFFFF"/>
        </w:rPr>
        <w:t>Službeni list CG”</w:t>
      </w:r>
      <w:r w:rsidR="0098694C" w:rsidRPr="00686BAB">
        <w:rPr>
          <w:rFonts w:ascii="Arial" w:hAnsi="Arial" w:cs="Arial"/>
          <w:color w:val="202122"/>
          <w:shd w:val="clear" w:color="auto" w:fill="FFFFFF"/>
        </w:rPr>
        <w:t xml:space="preserve">, br. 77/16 </w:t>
      </w:r>
      <w:r w:rsidR="00C4643A" w:rsidRPr="00686BAB">
        <w:rPr>
          <w:rFonts w:ascii="Arial" w:hAnsi="Arial" w:cs="Arial"/>
          <w:color w:val="202122"/>
          <w:shd w:val="clear" w:color="auto" w:fill="FFFFFF"/>
        </w:rPr>
        <w:t>i</w:t>
      </w:r>
      <w:r w:rsidR="0098694C" w:rsidRPr="00686BAB">
        <w:rPr>
          <w:rFonts w:ascii="Arial" w:hAnsi="Arial" w:cs="Arial"/>
          <w:color w:val="202122"/>
          <w:shd w:val="clear" w:color="auto" w:fill="FFFFFF"/>
        </w:rPr>
        <w:t xml:space="preserve"> 38/17), Skupština opštine Bijelo Polje, na sjednici održanoj dana            2025. </w:t>
      </w:r>
      <w:r w:rsidR="00C4643A" w:rsidRPr="00686BAB">
        <w:rPr>
          <w:rFonts w:ascii="Arial" w:hAnsi="Arial" w:cs="Arial"/>
          <w:color w:val="202122"/>
          <w:shd w:val="clear" w:color="auto" w:fill="FFFFFF"/>
        </w:rPr>
        <w:t>g</w:t>
      </w:r>
      <w:r w:rsidR="0098694C" w:rsidRPr="00686BAB">
        <w:rPr>
          <w:rFonts w:ascii="Arial" w:hAnsi="Arial" w:cs="Arial"/>
          <w:color w:val="202122"/>
          <w:shd w:val="clear" w:color="auto" w:fill="FFFFFF"/>
        </w:rPr>
        <w:t>odine, donijela je:</w:t>
      </w:r>
    </w:p>
    <w:p w14:paraId="3DF21074" w14:textId="37F4A8F2" w:rsidR="00CB26DA" w:rsidRPr="00686BAB" w:rsidRDefault="00C36D2D" w:rsidP="00C4643A">
      <w:pPr>
        <w:tabs>
          <w:tab w:val="center" w:pos="4703"/>
          <w:tab w:val="left" w:pos="7320"/>
        </w:tabs>
        <w:jc w:val="center"/>
        <w:rPr>
          <w:rFonts w:ascii="Arial" w:hAnsi="Arial" w:cs="Arial"/>
          <w:b/>
        </w:rPr>
      </w:pPr>
      <w:r w:rsidRPr="00686BAB">
        <w:rPr>
          <w:rFonts w:ascii="Arial" w:hAnsi="Arial" w:cs="Arial"/>
          <w:b/>
        </w:rPr>
        <w:t>ODLUKU</w:t>
      </w:r>
    </w:p>
    <w:p w14:paraId="3B94C4EF" w14:textId="0AC918B5" w:rsidR="00C36D2D" w:rsidRPr="00810BD2" w:rsidRDefault="00C36D2D" w:rsidP="00C36D2D">
      <w:pPr>
        <w:jc w:val="both"/>
        <w:rPr>
          <w:rFonts w:ascii="Arial" w:hAnsi="Arial" w:cs="Arial"/>
          <w:b/>
        </w:rPr>
      </w:pPr>
      <w:r w:rsidRPr="00810BD2">
        <w:rPr>
          <w:rFonts w:ascii="Arial" w:hAnsi="Arial" w:cs="Arial"/>
          <w:b/>
        </w:rPr>
        <w:t>o izmjenama i dopunama Odluke o osnivanju biznis zona „Nedakusi</w:t>
      </w:r>
      <w:r w:rsidR="00810BD2" w:rsidRPr="00810BD2">
        <w:rPr>
          <w:rFonts w:ascii="Arial" w:hAnsi="Arial" w:cs="Arial"/>
          <w:b/>
          <w:color w:val="202122"/>
          <w:shd w:val="clear" w:color="auto" w:fill="FFFFFF"/>
        </w:rPr>
        <w:t>”</w:t>
      </w:r>
      <w:r w:rsidRPr="00810BD2">
        <w:rPr>
          <w:rFonts w:ascii="Arial" w:hAnsi="Arial" w:cs="Arial"/>
          <w:b/>
        </w:rPr>
        <w:t>, „Cerovo</w:t>
      </w:r>
      <w:r w:rsidR="00810BD2" w:rsidRPr="00810BD2">
        <w:rPr>
          <w:rFonts w:ascii="Arial" w:hAnsi="Arial" w:cs="Arial"/>
          <w:b/>
          <w:color w:val="202122"/>
          <w:shd w:val="clear" w:color="auto" w:fill="FFFFFF"/>
        </w:rPr>
        <w:t>”</w:t>
      </w:r>
      <w:r w:rsidRPr="00810BD2">
        <w:rPr>
          <w:rFonts w:ascii="Arial" w:hAnsi="Arial" w:cs="Arial"/>
          <w:b/>
        </w:rPr>
        <w:t>, „Vraneška dolina</w:t>
      </w:r>
      <w:r w:rsidR="00810BD2" w:rsidRPr="00810BD2">
        <w:rPr>
          <w:rFonts w:ascii="Arial" w:hAnsi="Arial" w:cs="Arial"/>
          <w:b/>
          <w:color w:val="202122"/>
          <w:shd w:val="clear" w:color="auto" w:fill="FFFFFF"/>
        </w:rPr>
        <w:t>”</w:t>
      </w:r>
      <w:r w:rsidRPr="00810BD2">
        <w:rPr>
          <w:rFonts w:ascii="Arial" w:hAnsi="Arial" w:cs="Arial"/>
          <w:b/>
        </w:rPr>
        <w:t>, „Bistrička dolina</w:t>
      </w:r>
      <w:r w:rsidR="00810BD2" w:rsidRPr="00810BD2">
        <w:rPr>
          <w:rFonts w:ascii="Arial" w:hAnsi="Arial" w:cs="Arial"/>
          <w:b/>
          <w:color w:val="202122"/>
          <w:shd w:val="clear" w:color="auto" w:fill="FFFFFF"/>
        </w:rPr>
        <w:t>”</w:t>
      </w:r>
      <w:r w:rsidRPr="00810BD2">
        <w:rPr>
          <w:rFonts w:ascii="Arial" w:hAnsi="Arial" w:cs="Arial"/>
          <w:b/>
        </w:rPr>
        <w:t>, „Rakonje- Ravna Rijeka</w:t>
      </w:r>
      <w:r w:rsidR="00810BD2" w:rsidRPr="00810BD2">
        <w:rPr>
          <w:rFonts w:ascii="Arial" w:hAnsi="Arial" w:cs="Arial"/>
          <w:b/>
          <w:color w:val="202122"/>
          <w:shd w:val="clear" w:color="auto" w:fill="FFFFFF"/>
        </w:rPr>
        <w:t>”</w:t>
      </w:r>
      <w:r w:rsidRPr="00810BD2">
        <w:rPr>
          <w:rFonts w:ascii="Arial" w:hAnsi="Arial" w:cs="Arial"/>
          <w:b/>
        </w:rPr>
        <w:t xml:space="preserve"> i „Ribarevine – Poda</w:t>
      </w:r>
      <w:r w:rsidR="00810BD2" w:rsidRPr="00810BD2">
        <w:rPr>
          <w:rFonts w:ascii="Arial" w:hAnsi="Arial" w:cs="Arial"/>
          <w:b/>
          <w:color w:val="202122"/>
          <w:shd w:val="clear" w:color="auto" w:fill="FFFFFF"/>
        </w:rPr>
        <w:t>”</w:t>
      </w:r>
    </w:p>
    <w:p w14:paraId="5553CE67" w14:textId="77777777" w:rsidR="00C36D2D" w:rsidRPr="00810BD2" w:rsidRDefault="00C36D2D" w:rsidP="00C36D2D">
      <w:pPr>
        <w:tabs>
          <w:tab w:val="left" w:pos="1125"/>
        </w:tabs>
        <w:jc w:val="center"/>
        <w:rPr>
          <w:rFonts w:ascii="Arial" w:hAnsi="Arial" w:cs="Arial"/>
          <w:b/>
          <w:bCs/>
        </w:rPr>
      </w:pPr>
      <w:r w:rsidRPr="00810BD2">
        <w:rPr>
          <w:rFonts w:ascii="Arial" w:hAnsi="Arial" w:cs="Arial"/>
          <w:b/>
          <w:bCs/>
        </w:rPr>
        <w:t>Član 1</w:t>
      </w:r>
    </w:p>
    <w:p w14:paraId="0B222D7F" w14:textId="017D5253" w:rsidR="001B377C" w:rsidRDefault="00E41E71" w:rsidP="00E41E71">
      <w:pPr>
        <w:tabs>
          <w:tab w:val="left" w:pos="1125"/>
        </w:tabs>
        <w:jc w:val="both"/>
        <w:rPr>
          <w:rFonts w:ascii="Arial" w:hAnsi="Arial" w:cs="Arial"/>
          <w:bCs/>
          <w:color w:val="202122"/>
          <w:shd w:val="clear" w:color="auto" w:fill="FFFFFF"/>
        </w:rPr>
      </w:pPr>
      <w:r w:rsidRPr="00686BAB">
        <w:rPr>
          <w:rFonts w:ascii="Arial" w:hAnsi="Arial" w:cs="Arial"/>
        </w:rPr>
        <w:t xml:space="preserve">        </w:t>
      </w:r>
      <w:r w:rsidR="00C36D2D" w:rsidRPr="00686BAB">
        <w:rPr>
          <w:rFonts w:ascii="Arial" w:hAnsi="Arial" w:cs="Arial"/>
        </w:rPr>
        <w:t>U Odluci o osnivanju biznis zona „Nedakusi</w:t>
      </w:r>
      <w:r w:rsidR="006321F1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r w:rsidR="00C36D2D" w:rsidRPr="00686BAB">
        <w:rPr>
          <w:rFonts w:ascii="Arial" w:hAnsi="Arial" w:cs="Arial"/>
        </w:rPr>
        <w:t>, „Cerovo</w:t>
      </w:r>
      <w:r w:rsidR="006321F1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r w:rsidR="00C36D2D" w:rsidRPr="00686BAB">
        <w:rPr>
          <w:rFonts w:ascii="Arial" w:hAnsi="Arial" w:cs="Arial"/>
        </w:rPr>
        <w:t>, „Vraneška dolina</w:t>
      </w:r>
      <w:r w:rsidR="006321F1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r w:rsidR="00C36D2D" w:rsidRPr="00686BAB">
        <w:rPr>
          <w:rFonts w:ascii="Arial" w:hAnsi="Arial" w:cs="Arial"/>
        </w:rPr>
        <w:t>, „Bistrička dolina</w:t>
      </w:r>
      <w:r w:rsidR="006321F1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r w:rsidR="00C36D2D" w:rsidRPr="00686BAB">
        <w:rPr>
          <w:rFonts w:ascii="Arial" w:hAnsi="Arial" w:cs="Arial"/>
        </w:rPr>
        <w:t>, „Rakonje- Ravna Rijeka</w:t>
      </w:r>
      <w:r w:rsidR="006321F1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r w:rsidR="00C36D2D" w:rsidRPr="00686BAB">
        <w:rPr>
          <w:rFonts w:ascii="Arial" w:hAnsi="Arial" w:cs="Arial"/>
        </w:rPr>
        <w:t xml:space="preserve"> i „Ribarevine – Poda</w:t>
      </w:r>
      <w:r w:rsidR="006321F1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r w:rsidR="00C36D2D" w:rsidRPr="00686BAB">
        <w:rPr>
          <w:rFonts w:ascii="Arial" w:hAnsi="Arial" w:cs="Arial"/>
        </w:rPr>
        <w:t xml:space="preserve"> ( „Službeni list CG-opštinski propisi </w:t>
      </w:r>
      <w:r w:rsidR="006321F1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r w:rsidR="006321F1"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r w:rsidR="00C36D2D" w:rsidRPr="00686BAB">
        <w:rPr>
          <w:rFonts w:ascii="Arial" w:hAnsi="Arial" w:cs="Arial"/>
        </w:rPr>
        <w:t>br. 19/18, 48/18 i 26/22) u članu 2 stav 1 tačka 1 poslije riječi „ukupne površine</w:t>
      </w:r>
      <w:r w:rsidR="006321F1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r w:rsidR="00C36D2D" w:rsidRPr="00686BAB">
        <w:rPr>
          <w:rFonts w:ascii="Arial" w:hAnsi="Arial" w:cs="Arial"/>
        </w:rPr>
        <w:t xml:space="preserve"> površina „922 534</w:t>
      </w:r>
      <w:r w:rsidR="00C36D2D" w:rsidRPr="00686BAB">
        <w:rPr>
          <w:rFonts w:ascii="Arial" w:hAnsi="Arial" w:cs="Arial"/>
          <w:bCs/>
          <w:color w:val="202122"/>
          <w:shd w:val="clear" w:color="auto" w:fill="FFFFFF"/>
        </w:rPr>
        <w:t>m²</w:t>
      </w:r>
      <w:r w:rsidR="00CB26DA" w:rsidRPr="00686BAB">
        <w:rPr>
          <w:rFonts w:ascii="Arial" w:hAnsi="Arial" w:cs="Arial"/>
          <w:color w:val="202122"/>
          <w:shd w:val="clear" w:color="auto" w:fill="FFFFFF"/>
        </w:rPr>
        <w:t xml:space="preserve">” zamjenjuje </w:t>
      </w:r>
      <w:r w:rsidR="0022458B" w:rsidRPr="00686BAB">
        <w:rPr>
          <w:rFonts w:ascii="Arial" w:hAnsi="Arial" w:cs="Arial"/>
          <w:color w:val="202122"/>
          <w:shd w:val="clear" w:color="auto" w:fill="FFFFFF"/>
        </w:rPr>
        <w:t xml:space="preserve">se površinom </w:t>
      </w:r>
      <w:r w:rsidR="001B377C" w:rsidRPr="00686BAB">
        <w:rPr>
          <w:rFonts w:ascii="Arial" w:hAnsi="Arial" w:cs="Arial"/>
          <w:color w:val="202122"/>
          <w:shd w:val="clear" w:color="auto" w:fill="FFFFFF"/>
        </w:rPr>
        <w:t>„9</w:t>
      </w:r>
      <w:r w:rsidR="00BF5EFA" w:rsidRPr="00686BAB">
        <w:rPr>
          <w:rFonts w:ascii="Arial" w:hAnsi="Arial" w:cs="Arial"/>
          <w:color w:val="202122"/>
          <w:shd w:val="clear" w:color="auto" w:fill="FFFFFF"/>
        </w:rPr>
        <w:t>3</w:t>
      </w:r>
      <w:r w:rsidR="00210A85">
        <w:rPr>
          <w:rFonts w:ascii="Arial" w:hAnsi="Arial" w:cs="Arial"/>
          <w:color w:val="202122"/>
          <w:shd w:val="clear" w:color="auto" w:fill="FFFFFF"/>
        </w:rPr>
        <w:t>6</w:t>
      </w:r>
      <w:r w:rsidR="002F1F63">
        <w:rPr>
          <w:rFonts w:ascii="Arial" w:hAnsi="Arial" w:cs="Arial"/>
          <w:color w:val="202122"/>
          <w:shd w:val="clear" w:color="auto" w:fill="FFFFFF"/>
        </w:rPr>
        <w:t xml:space="preserve"> </w:t>
      </w:r>
      <w:r w:rsidR="00210A85">
        <w:rPr>
          <w:rFonts w:ascii="Arial" w:hAnsi="Arial" w:cs="Arial"/>
          <w:color w:val="202122"/>
          <w:shd w:val="clear" w:color="auto" w:fill="FFFFFF"/>
        </w:rPr>
        <w:t>723</w:t>
      </w:r>
      <w:r w:rsidR="002F1F63">
        <w:rPr>
          <w:rFonts w:ascii="Arial" w:hAnsi="Arial" w:cs="Arial"/>
          <w:color w:val="202122"/>
          <w:shd w:val="clear" w:color="auto" w:fill="FFFFFF"/>
        </w:rPr>
        <w:t xml:space="preserve"> </w:t>
      </w:r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>m²”</w:t>
      </w:r>
      <w:r w:rsidR="001B377C" w:rsidRPr="00686BAB">
        <w:rPr>
          <w:rFonts w:ascii="Arial" w:hAnsi="Arial" w:cs="Arial"/>
          <w:color w:val="202122"/>
          <w:shd w:val="clear" w:color="auto" w:fill="FFFFFF"/>
        </w:rPr>
        <w:t xml:space="preserve">, poslije riječi </w:t>
      </w:r>
      <w:r w:rsidR="001B377C" w:rsidRPr="00686BAB">
        <w:rPr>
          <w:rFonts w:ascii="Arial" w:hAnsi="Arial" w:cs="Arial"/>
        </w:rPr>
        <w:t>„u privatnoj svojini</w:t>
      </w:r>
      <w:bookmarkStart w:id="0" w:name="_Hlk209074169"/>
      <w:r w:rsidR="006321F1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bookmarkEnd w:id="0"/>
      <w:r w:rsidR="001B377C" w:rsidRPr="00686BAB">
        <w:rPr>
          <w:rFonts w:ascii="Arial" w:hAnsi="Arial" w:cs="Arial"/>
        </w:rPr>
        <w:t xml:space="preserve"> površina „715 074</w:t>
      </w:r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 xml:space="preserve"> m²” zamjenjuje se površinom </w:t>
      </w:r>
      <w:r w:rsidR="001B377C" w:rsidRPr="00686BAB">
        <w:rPr>
          <w:rFonts w:ascii="Arial" w:hAnsi="Arial" w:cs="Arial"/>
          <w:color w:val="202122"/>
          <w:shd w:val="clear" w:color="auto" w:fill="FFFFFF"/>
        </w:rPr>
        <w:t>„7</w:t>
      </w:r>
      <w:r w:rsidR="00BF5EFA" w:rsidRPr="00686BAB">
        <w:rPr>
          <w:rFonts w:ascii="Arial" w:hAnsi="Arial" w:cs="Arial"/>
          <w:color w:val="202122"/>
          <w:shd w:val="clear" w:color="auto" w:fill="FFFFFF"/>
        </w:rPr>
        <w:t>2</w:t>
      </w:r>
      <w:r w:rsidR="00210A85">
        <w:rPr>
          <w:rFonts w:ascii="Arial" w:hAnsi="Arial" w:cs="Arial"/>
          <w:color w:val="202122"/>
          <w:shd w:val="clear" w:color="auto" w:fill="FFFFFF"/>
        </w:rPr>
        <w:t>9</w:t>
      </w:r>
      <w:r w:rsidR="00BF5EFA" w:rsidRPr="00686BAB">
        <w:rPr>
          <w:rFonts w:ascii="Arial" w:hAnsi="Arial" w:cs="Arial"/>
          <w:color w:val="202122"/>
          <w:shd w:val="clear" w:color="auto" w:fill="FFFFFF"/>
        </w:rPr>
        <w:t xml:space="preserve"> </w:t>
      </w:r>
      <w:r w:rsidR="00210A85">
        <w:rPr>
          <w:rFonts w:ascii="Arial" w:hAnsi="Arial" w:cs="Arial"/>
          <w:color w:val="202122"/>
          <w:shd w:val="clear" w:color="auto" w:fill="FFFFFF"/>
        </w:rPr>
        <w:t>263</w:t>
      </w:r>
      <w:r w:rsidR="001B377C" w:rsidRPr="00686BAB">
        <w:rPr>
          <w:rFonts w:ascii="Arial" w:hAnsi="Arial" w:cs="Arial"/>
          <w:bCs/>
          <w:color w:val="202122"/>
          <w:shd w:val="clear" w:color="auto" w:fill="FFFFFF"/>
        </w:rPr>
        <w:t xml:space="preserve"> m²”.</w:t>
      </w:r>
    </w:p>
    <w:p w14:paraId="697DD637" w14:textId="65DD85F0" w:rsidR="00ED38EC" w:rsidRPr="00772588" w:rsidRDefault="000632F9" w:rsidP="00E41E71">
      <w:pPr>
        <w:tabs>
          <w:tab w:val="left" w:pos="1125"/>
        </w:tabs>
        <w:jc w:val="both"/>
        <w:rPr>
          <w:rFonts w:ascii="Arial" w:hAnsi="Arial" w:cs="Arial"/>
          <w:bCs/>
          <w:color w:val="202122"/>
          <w:shd w:val="clear" w:color="auto" w:fill="FFFFFF"/>
          <w:lang w:val="pl-PL"/>
        </w:rPr>
      </w:pPr>
      <w:r>
        <w:rPr>
          <w:rFonts w:ascii="Arial" w:hAnsi="Arial" w:cs="Arial"/>
          <w:bCs/>
          <w:color w:val="202122"/>
          <w:shd w:val="clear" w:color="auto" w:fill="FFFFFF"/>
        </w:rPr>
        <w:t xml:space="preserve">       </w:t>
      </w:r>
      <w:r w:rsidRPr="00772588">
        <w:rPr>
          <w:rFonts w:ascii="Arial" w:hAnsi="Arial" w:cs="Arial"/>
          <w:bCs/>
          <w:color w:val="202122"/>
          <w:shd w:val="clear" w:color="auto" w:fill="FFFFFF"/>
          <w:lang w:val="pl-PL"/>
        </w:rPr>
        <w:t>-</w:t>
      </w:r>
      <w:r w:rsidR="00ED38EC" w:rsidRPr="00772588">
        <w:rPr>
          <w:rFonts w:ascii="Arial" w:hAnsi="Arial" w:cs="Arial"/>
          <w:bCs/>
          <w:color w:val="202122"/>
          <w:shd w:val="clear" w:color="auto" w:fill="FFFFFF"/>
          <w:lang w:val="pl-PL"/>
        </w:rPr>
        <w:t xml:space="preserve"> </w:t>
      </w:r>
      <w:r w:rsidR="002875CA" w:rsidRPr="00772588">
        <w:rPr>
          <w:rFonts w:ascii="Arial" w:hAnsi="Arial" w:cs="Arial"/>
          <w:bCs/>
          <w:color w:val="202122"/>
          <w:shd w:val="clear" w:color="auto" w:fill="FFFFFF"/>
          <w:lang w:val="pl-PL"/>
        </w:rPr>
        <w:t xml:space="preserve">u </w:t>
      </w:r>
      <w:r w:rsidR="00ED38EC" w:rsidRPr="00772588">
        <w:rPr>
          <w:rFonts w:ascii="Arial" w:hAnsi="Arial" w:cs="Arial"/>
          <w:bCs/>
          <w:color w:val="202122"/>
          <w:shd w:val="clear" w:color="auto" w:fill="FFFFFF"/>
          <w:lang w:val="pl-PL"/>
        </w:rPr>
        <w:t>tabeli broj 1 tačka 1 koja se odnosi na privatno vlasništo usljed parceli</w:t>
      </w:r>
      <w:r w:rsidR="00EE5D8A" w:rsidRPr="00772588">
        <w:rPr>
          <w:rFonts w:ascii="Arial" w:hAnsi="Arial" w:cs="Arial"/>
          <w:bCs/>
          <w:color w:val="202122"/>
          <w:shd w:val="clear" w:color="auto" w:fill="FFFFFF"/>
          <w:lang w:val="pl-PL"/>
        </w:rPr>
        <w:t>z</w:t>
      </w:r>
      <w:r w:rsidR="00ED38EC" w:rsidRPr="00772588">
        <w:rPr>
          <w:rFonts w:ascii="Arial" w:hAnsi="Arial" w:cs="Arial"/>
          <w:bCs/>
          <w:color w:val="202122"/>
          <w:shd w:val="clear" w:color="auto" w:fill="FFFFFF"/>
          <w:lang w:val="pl-PL"/>
        </w:rPr>
        <w:t>acije</w:t>
      </w:r>
      <w:r w:rsidR="00EE5D8A" w:rsidRPr="00772588">
        <w:rPr>
          <w:rFonts w:ascii="Arial" w:hAnsi="Arial" w:cs="Arial"/>
          <w:bCs/>
          <w:color w:val="202122"/>
          <w:shd w:val="clear" w:color="auto" w:fill="FFFFFF"/>
          <w:lang w:val="pl-PL"/>
        </w:rPr>
        <w:t xml:space="preserve"> katastarske</w:t>
      </w:r>
      <w:r w:rsidR="00ED38EC" w:rsidRPr="00772588">
        <w:rPr>
          <w:rFonts w:ascii="Arial" w:hAnsi="Arial" w:cs="Arial"/>
          <w:bCs/>
          <w:color w:val="202122"/>
          <w:shd w:val="clear" w:color="auto" w:fill="FFFFFF"/>
          <w:lang w:val="pl-PL"/>
        </w:rPr>
        <w:t xml:space="preserve"> parce</w:t>
      </w:r>
      <w:r w:rsidR="00EE5D8A" w:rsidRPr="00772588">
        <w:rPr>
          <w:rFonts w:ascii="Arial" w:hAnsi="Arial" w:cs="Arial"/>
          <w:bCs/>
          <w:color w:val="202122"/>
          <w:shd w:val="clear" w:color="auto" w:fill="FFFFFF"/>
          <w:lang w:val="pl-PL"/>
        </w:rPr>
        <w:t>le  77/100 KO Nedakuse (nove katastarske parcele 77/15, 77/16, 77/18)</w:t>
      </w:r>
      <w:r w:rsidR="009C371E" w:rsidRPr="00772588">
        <w:rPr>
          <w:rFonts w:ascii="Arial" w:hAnsi="Arial" w:cs="Arial"/>
          <w:bCs/>
          <w:color w:val="202122"/>
          <w:shd w:val="clear" w:color="auto" w:fill="FFFFFF"/>
          <w:lang w:val="pl-PL"/>
        </w:rPr>
        <w:t xml:space="preserve">, podaci u dijelu </w:t>
      </w:r>
      <w:r w:rsidRPr="00772588">
        <w:rPr>
          <w:rFonts w:ascii="Arial" w:hAnsi="Arial" w:cs="Arial"/>
          <w:bCs/>
          <w:color w:val="202122"/>
          <w:shd w:val="clear" w:color="auto" w:fill="FFFFFF"/>
          <w:lang w:val="pl-PL"/>
        </w:rPr>
        <w:t>kvadratur</w:t>
      </w:r>
      <w:r w:rsidR="009C371E" w:rsidRPr="00772588">
        <w:rPr>
          <w:rFonts w:ascii="Arial" w:hAnsi="Arial" w:cs="Arial"/>
          <w:bCs/>
          <w:color w:val="202122"/>
          <w:shd w:val="clear" w:color="auto" w:fill="FFFFFF"/>
          <w:lang w:val="pl-PL"/>
        </w:rPr>
        <w:t xml:space="preserve">e koji su upisani u rubrici pod </w:t>
      </w:r>
      <w:r w:rsidRPr="00772588">
        <w:rPr>
          <w:rFonts w:ascii="Arial" w:hAnsi="Arial" w:cs="Arial"/>
          <w:bCs/>
          <w:color w:val="202122"/>
          <w:shd w:val="clear" w:color="auto" w:fill="FFFFFF"/>
          <w:lang w:val="pl-PL"/>
        </w:rPr>
        <w:t xml:space="preserve"> redn</w:t>
      </w:r>
      <w:r w:rsidR="009C371E" w:rsidRPr="00772588">
        <w:rPr>
          <w:rFonts w:ascii="Arial" w:hAnsi="Arial" w:cs="Arial"/>
          <w:bCs/>
          <w:color w:val="202122"/>
          <w:shd w:val="clear" w:color="auto" w:fill="FFFFFF"/>
          <w:lang w:val="pl-PL"/>
        </w:rPr>
        <w:t>im</w:t>
      </w:r>
      <w:r w:rsidRPr="00772588">
        <w:rPr>
          <w:rFonts w:ascii="Arial" w:hAnsi="Arial" w:cs="Arial"/>
          <w:bCs/>
          <w:color w:val="202122"/>
          <w:shd w:val="clear" w:color="auto" w:fill="FFFFFF"/>
          <w:lang w:val="pl-PL"/>
        </w:rPr>
        <w:t xml:space="preserve"> broj</w:t>
      </w:r>
      <w:r w:rsidR="009C371E" w:rsidRPr="00772588">
        <w:rPr>
          <w:rFonts w:ascii="Arial" w:hAnsi="Arial" w:cs="Arial"/>
          <w:bCs/>
          <w:color w:val="202122"/>
          <w:shd w:val="clear" w:color="auto" w:fill="FFFFFF"/>
          <w:lang w:val="pl-PL"/>
        </w:rPr>
        <w:t>em</w:t>
      </w:r>
      <w:r w:rsidR="00EE5D8A" w:rsidRPr="00772588">
        <w:rPr>
          <w:rFonts w:ascii="Arial" w:hAnsi="Arial" w:cs="Arial"/>
          <w:bCs/>
          <w:color w:val="202122"/>
          <w:shd w:val="clear" w:color="auto" w:fill="FFFFFF"/>
          <w:lang w:val="pl-P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410"/>
        <w:gridCol w:w="1418"/>
        <w:gridCol w:w="978"/>
        <w:gridCol w:w="1431"/>
        <w:gridCol w:w="1254"/>
        <w:gridCol w:w="1343"/>
      </w:tblGrid>
      <w:tr w:rsidR="00EE5D8A" w14:paraId="0BF9E249" w14:textId="77777777" w:rsidTr="000632F9">
        <w:tc>
          <w:tcPr>
            <w:tcW w:w="562" w:type="dxa"/>
          </w:tcPr>
          <w:p w14:paraId="30A5E6BB" w14:textId="7A844308" w:rsidR="00EE5D8A" w:rsidRDefault="00EE5D8A" w:rsidP="00E41E71">
            <w:pPr>
              <w:tabs>
                <w:tab w:val="left" w:pos="1125"/>
              </w:tabs>
              <w:jc w:val="both"/>
              <w:rPr>
                <w:rFonts w:ascii="Arial" w:hAnsi="Arial" w:cs="Arial"/>
                <w:bCs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02122"/>
                <w:shd w:val="clear" w:color="auto" w:fill="FFFFFF"/>
              </w:rPr>
              <w:t>42</w:t>
            </w:r>
          </w:p>
        </w:tc>
        <w:tc>
          <w:tcPr>
            <w:tcW w:w="2410" w:type="dxa"/>
          </w:tcPr>
          <w:p w14:paraId="67916E98" w14:textId="0A6A4A8E" w:rsidR="00EE5D8A" w:rsidRDefault="00EE5D8A" w:rsidP="00E41E71">
            <w:pPr>
              <w:tabs>
                <w:tab w:val="left" w:pos="1125"/>
              </w:tabs>
              <w:jc w:val="both"/>
              <w:rPr>
                <w:rFonts w:ascii="Arial" w:hAnsi="Arial" w:cs="Arial"/>
                <w:bCs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02122"/>
                <w:shd w:val="clear" w:color="auto" w:fill="FFFFFF"/>
              </w:rPr>
              <w:t>77/100</w:t>
            </w:r>
          </w:p>
        </w:tc>
        <w:tc>
          <w:tcPr>
            <w:tcW w:w="1418" w:type="dxa"/>
          </w:tcPr>
          <w:p w14:paraId="514CB52E" w14:textId="09C950F2" w:rsidR="00EE5D8A" w:rsidRDefault="00EE5D8A" w:rsidP="00E41E71">
            <w:pPr>
              <w:tabs>
                <w:tab w:val="left" w:pos="1125"/>
              </w:tabs>
              <w:jc w:val="both"/>
              <w:rPr>
                <w:rFonts w:ascii="Arial" w:hAnsi="Arial" w:cs="Arial"/>
                <w:bCs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02122"/>
                <w:shd w:val="clear" w:color="auto" w:fill="FFFFFF"/>
              </w:rPr>
              <w:t>62308</w:t>
            </w:r>
          </w:p>
        </w:tc>
        <w:tc>
          <w:tcPr>
            <w:tcW w:w="978" w:type="dxa"/>
          </w:tcPr>
          <w:p w14:paraId="06CF7823" w14:textId="77777777" w:rsidR="00EE5D8A" w:rsidRDefault="00EE5D8A" w:rsidP="00E41E71">
            <w:pPr>
              <w:tabs>
                <w:tab w:val="left" w:pos="1125"/>
              </w:tabs>
              <w:jc w:val="both"/>
              <w:rPr>
                <w:rFonts w:ascii="Arial" w:hAnsi="Arial" w:cs="Arial"/>
                <w:bCs/>
                <w:color w:val="202122"/>
                <w:shd w:val="clear" w:color="auto" w:fill="FFFFFF"/>
              </w:rPr>
            </w:pPr>
          </w:p>
        </w:tc>
        <w:tc>
          <w:tcPr>
            <w:tcW w:w="1431" w:type="dxa"/>
          </w:tcPr>
          <w:p w14:paraId="604082B2" w14:textId="3584093E" w:rsidR="00EE5D8A" w:rsidRDefault="00EE5D8A" w:rsidP="00E41E71">
            <w:pPr>
              <w:tabs>
                <w:tab w:val="left" w:pos="1125"/>
              </w:tabs>
              <w:jc w:val="both"/>
              <w:rPr>
                <w:rFonts w:ascii="Arial" w:hAnsi="Arial" w:cs="Arial"/>
                <w:bCs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02122"/>
                <w:shd w:val="clear" w:color="auto" w:fill="FFFFFF"/>
              </w:rPr>
              <w:t>62308</w:t>
            </w:r>
          </w:p>
        </w:tc>
        <w:tc>
          <w:tcPr>
            <w:tcW w:w="1254" w:type="dxa"/>
          </w:tcPr>
          <w:p w14:paraId="25E2D868" w14:textId="7210037B" w:rsidR="00EE5D8A" w:rsidRDefault="00EE5D8A" w:rsidP="00E41E71">
            <w:pPr>
              <w:tabs>
                <w:tab w:val="left" w:pos="1125"/>
              </w:tabs>
              <w:jc w:val="both"/>
              <w:rPr>
                <w:rFonts w:ascii="Arial" w:hAnsi="Arial" w:cs="Arial"/>
                <w:bCs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02122"/>
                <w:shd w:val="clear" w:color="auto" w:fill="FFFFFF"/>
              </w:rPr>
              <w:t>83</w:t>
            </w:r>
          </w:p>
        </w:tc>
        <w:tc>
          <w:tcPr>
            <w:tcW w:w="1343" w:type="dxa"/>
          </w:tcPr>
          <w:p w14:paraId="0A94DD49" w14:textId="391CA101" w:rsidR="00EE5D8A" w:rsidRDefault="00EE5D8A" w:rsidP="00E41E71">
            <w:pPr>
              <w:tabs>
                <w:tab w:val="left" w:pos="1125"/>
              </w:tabs>
              <w:jc w:val="both"/>
              <w:rPr>
                <w:rFonts w:ascii="Arial" w:hAnsi="Arial" w:cs="Arial"/>
                <w:bCs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02122"/>
                <w:shd w:val="clear" w:color="auto" w:fill="FFFFFF"/>
              </w:rPr>
              <w:t>Nedakuse</w:t>
            </w:r>
          </w:p>
        </w:tc>
      </w:tr>
    </w:tbl>
    <w:p w14:paraId="17E55D02" w14:textId="77777777" w:rsidR="00EE5D8A" w:rsidRDefault="00EE5D8A" w:rsidP="00E41E71">
      <w:pPr>
        <w:tabs>
          <w:tab w:val="left" w:pos="1125"/>
        </w:tabs>
        <w:jc w:val="both"/>
        <w:rPr>
          <w:rFonts w:ascii="Arial" w:hAnsi="Arial" w:cs="Arial"/>
          <w:bCs/>
          <w:color w:val="202122"/>
          <w:shd w:val="clear" w:color="auto" w:fill="FFFFFF"/>
        </w:rPr>
      </w:pPr>
      <w:r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</w:p>
    <w:p w14:paraId="21A414FE" w14:textId="616782D2" w:rsidR="00EE5D8A" w:rsidRDefault="000632F9" w:rsidP="00E41E71">
      <w:pPr>
        <w:tabs>
          <w:tab w:val="left" w:pos="1125"/>
        </w:tabs>
        <w:jc w:val="both"/>
        <w:rPr>
          <w:rFonts w:ascii="Arial" w:hAnsi="Arial" w:cs="Arial"/>
          <w:bCs/>
          <w:color w:val="202122"/>
          <w:shd w:val="clear" w:color="auto" w:fill="FFFFFF"/>
        </w:rPr>
      </w:pPr>
      <w:r>
        <w:rPr>
          <w:rFonts w:ascii="Arial" w:hAnsi="Arial" w:cs="Arial"/>
          <w:bCs/>
          <w:color w:val="202122"/>
          <w:shd w:val="clear" w:color="auto" w:fill="FFFFFF"/>
        </w:rPr>
        <w:t>Z</w:t>
      </w:r>
      <w:r w:rsidR="00EE5D8A">
        <w:rPr>
          <w:rFonts w:ascii="Arial" w:hAnsi="Arial" w:cs="Arial"/>
          <w:bCs/>
          <w:color w:val="202122"/>
          <w:shd w:val="clear" w:color="auto" w:fill="FFFFFF"/>
        </w:rPr>
        <w:t xml:space="preserve">amjenuje </w:t>
      </w:r>
      <w:r>
        <w:rPr>
          <w:rFonts w:ascii="Arial" w:hAnsi="Arial" w:cs="Arial"/>
          <w:bCs/>
          <w:color w:val="202122"/>
          <w:shd w:val="clear" w:color="auto" w:fill="FFFFFF"/>
        </w:rPr>
        <w:t>se</w:t>
      </w:r>
      <w:r w:rsidR="0006123C">
        <w:rPr>
          <w:rFonts w:ascii="Arial" w:hAnsi="Arial" w:cs="Arial"/>
          <w:bCs/>
          <w:color w:val="202122"/>
          <w:shd w:val="clear" w:color="auto" w:fill="FFFFFF"/>
        </w:rPr>
        <w:t xml:space="preserve"> umanjenjem</w:t>
      </w:r>
      <w:r>
        <w:rPr>
          <w:rFonts w:ascii="Arial" w:hAnsi="Arial" w:cs="Arial"/>
          <w:bCs/>
          <w:color w:val="202122"/>
          <w:shd w:val="clear" w:color="auto" w:fill="FFFFFF"/>
        </w:rPr>
        <w:t xml:space="preserve"> </w:t>
      </w:r>
      <w:r w:rsidR="00F93C5D">
        <w:rPr>
          <w:rFonts w:ascii="Arial" w:hAnsi="Arial" w:cs="Arial"/>
          <w:bCs/>
          <w:color w:val="202122"/>
          <w:shd w:val="clear" w:color="auto" w:fill="FFFFFF"/>
        </w:rPr>
        <w:t xml:space="preserve">za iznose kvadratura koje su taksativno navedene </w:t>
      </w:r>
      <w:r w:rsidR="00B64125">
        <w:rPr>
          <w:rFonts w:ascii="Arial" w:hAnsi="Arial" w:cs="Arial"/>
          <w:bCs/>
          <w:color w:val="202122"/>
          <w:shd w:val="clear" w:color="auto" w:fill="FFFFFF"/>
        </w:rPr>
        <w:t xml:space="preserve">u rubrikama pod rednim brojem 75, 76 i 78 </w:t>
      </w:r>
      <w:r w:rsidR="002C098A">
        <w:rPr>
          <w:rFonts w:ascii="Arial" w:hAnsi="Arial" w:cs="Arial"/>
          <w:bCs/>
          <w:color w:val="202122"/>
          <w:shd w:val="clear" w:color="auto" w:fill="FFFFFF"/>
        </w:rPr>
        <w:t>u dijelu gdje se dodaju nove katastarske parcele</w:t>
      </w:r>
      <w:r w:rsidR="00F93C5D">
        <w:rPr>
          <w:rFonts w:ascii="Arial" w:hAnsi="Arial" w:cs="Arial"/>
          <w:bCs/>
          <w:color w:val="202122"/>
          <w:shd w:val="clear" w:color="auto" w:fill="FFFFFF"/>
        </w:rPr>
        <w:t xml:space="preserve">, </w:t>
      </w:r>
      <w:r w:rsidR="00EE5D8A">
        <w:rPr>
          <w:rFonts w:ascii="Arial" w:hAnsi="Arial" w:cs="Arial"/>
          <w:bCs/>
          <w:color w:val="202122"/>
          <w:shd w:val="clear" w:color="auto" w:fill="FFFFFF"/>
        </w:rPr>
        <w:t>pa novo stanje glasi: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410"/>
        <w:gridCol w:w="1418"/>
        <w:gridCol w:w="978"/>
        <w:gridCol w:w="1431"/>
        <w:gridCol w:w="1254"/>
        <w:gridCol w:w="1343"/>
      </w:tblGrid>
      <w:tr w:rsidR="00EE5D8A" w14:paraId="636CE2A2" w14:textId="77777777" w:rsidTr="000632F9">
        <w:tc>
          <w:tcPr>
            <w:tcW w:w="562" w:type="dxa"/>
          </w:tcPr>
          <w:p w14:paraId="70A9317D" w14:textId="58812214" w:rsidR="00EE5D8A" w:rsidRDefault="00EE5D8A" w:rsidP="00E41E71">
            <w:pPr>
              <w:tabs>
                <w:tab w:val="left" w:pos="1125"/>
              </w:tabs>
              <w:jc w:val="both"/>
              <w:rPr>
                <w:rFonts w:ascii="Arial" w:hAnsi="Arial" w:cs="Arial"/>
                <w:bCs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02122"/>
                <w:shd w:val="clear" w:color="auto" w:fill="FFFFFF"/>
              </w:rPr>
              <w:t>42</w:t>
            </w:r>
          </w:p>
        </w:tc>
        <w:tc>
          <w:tcPr>
            <w:tcW w:w="2410" w:type="dxa"/>
          </w:tcPr>
          <w:p w14:paraId="25DC6E04" w14:textId="27D070DF" w:rsidR="00EE5D8A" w:rsidRDefault="00EE5D8A" w:rsidP="00E41E71">
            <w:pPr>
              <w:tabs>
                <w:tab w:val="left" w:pos="1125"/>
              </w:tabs>
              <w:jc w:val="both"/>
              <w:rPr>
                <w:rFonts w:ascii="Arial" w:hAnsi="Arial" w:cs="Arial"/>
                <w:bCs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02122"/>
                <w:shd w:val="clear" w:color="auto" w:fill="FFFFFF"/>
              </w:rPr>
              <w:t>77/100</w:t>
            </w:r>
          </w:p>
        </w:tc>
        <w:tc>
          <w:tcPr>
            <w:tcW w:w="1418" w:type="dxa"/>
          </w:tcPr>
          <w:p w14:paraId="14754E9F" w14:textId="3BBE1279" w:rsidR="00EE5D8A" w:rsidRDefault="00EE5D8A" w:rsidP="00E41E71">
            <w:pPr>
              <w:tabs>
                <w:tab w:val="left" w:pos="1125"/>
              </w:tabs>
              <w:jc w:val="both"/>
              <w:rPr>
                <w:rFonts w:ascii="Arial" w:hAnsi="Arial" w:cs="Arial"/>
                <w:bCs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02122"/>
                <w:shd w:val="clear" w:color="auto" w:fill="FFFFFF"/>
              </w:rPr>
              <w:t>58267</w:t>
            </w:r>
          </w:p>
        </w:tc>
        <w:tc>
          <w:tcPr>
            <w:tcW w:w="978" w:type="dxa"/>
          </w:tcPr>
          <w:p w14:paraId="7355E1F5" w14:textId="77777777" w:rsidR="00EE5D8A" w:rsidRDefault="00EE5D8A" w:rsidP="00E41E71">
            <w:pPr>
              <w:tabs>
                <w:tab w:val="left" w:pos="1125"/>
              </w:tabs>
              <w:jc w:val="both"/>
              <w:rPr>
                <w:rFonts w:ascii="Arial" w:hAnsi="Arial" w:cs="Arial"/>
                <w:bCs/>
                <w:color w:val="202122"/>
                <w:shd w:val="clear" w:color="auto" w:fill="FFFFFF"/>
              </w:rPr>
            </w:pPr>
          </w:p>
        </w:tc>
        <w:tc>
          <w:tcPr>
            <w:tcW w:w="1431" w:type="dxa"/>
          </w:tcPr>
          <w:p w14:paraId="40CA56AF" w14:textId="52E1047B" w:rsidR="00EE5D8A" w:rsidRDefault="00EE5D8A" w:rsidP="00E41E71">
            <w:pPr>
              <w:tabs>
                <w:tab w:val="left" w:pos="1125"/>
              </w:tabs>
              <w:jc w:val="both"/>
              <w:rPr>
                <w:rFonts w:ascii="Arial" w:hAnsi="Arial" w:cs="Arial"/>
                <w:bCs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02122"/>
                <w:shd w:val="clear" w:color="auto" w:fill="FFFFFF"/>
              </w:rPr>
              <w:t>58267</w:t>
            </w:r>
          </w:p>
        </w:tc>
        <w:tc>
          <w:tcPr>
            <w:tcW w:w="1254" w:type="dxa"/>
          </w:tcPr>
          <w:p w14:paraId="2D6C59F5" w14:textId="4994896E" w:rsidR="00EE5D8A" w:rsidRDefault="00EE5D8A" w:rsidP="00E41E71">
            <w:pPr>
              <w:tabs>
                <w:tab w:val="left" w:pos="1125"/>
              </w:tabs>
              <w:jc w:val="both"/>
              <w:rPr>
                <w:rFonts w:ascii="Arial" w:hAnsi="Arial" w:cs="Arial"/>
                <w:bCs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02122"/>
                <w:shd w:val="clear" w:color="auto" w:fill="FFFFFF"/>
              </w:rPr>
              <w:t>83</w:t>
            </w:r>
          </w:p>
        </w:tc>
        <w:tc>
          <w:tcPr>
            <w:tcW w:w="1343" w:type="dxa"/>
          </w:tcPr>
          <w:p w14:paraId="30C3D270" w14:textId="770B0EE8" w:rsidR="00EE5D8A" w:rsidRDefault="00EE5D8A" w:rsidP="00E41E71">
            <w:pPr>
              <w:tabs>
                <w:tab w:val="left" w:pos="1125"/>
              </w:tabs>
              <w:jc w:val="both"/>
              <w:rPr>
                <w:rFonts w:ascii="Arial" w:hAnsi="Arial" w:cs="Arial"/>
                <w:bCs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02122"/>
                <w:shd w:val="clear" w:color="auto" w:fill="FFFFFF"/>
              </w:rPr>
              <w:t>Nedakuse</w:t>
            </w:r>
          </w:p>
        </w:tc>
      </w:tr>
    </w:tbl>
    <w:p w14:paraId="5C869118" w14:textId="77777777" w:rsidR="00EE5D8A" w:rsidRPr="00686BAB" w:rsidRDefault="00EE5D8A" w:rsidP="00E41E71">
      <w:pPr>
        <w:tabs>
          <w:tab w:val="left" w:pos="1125"/>
        </w:tabs>
        <w:jc w:val="both"/>
        <w:rPr>
          <w:rFonts w:ascii="Arial" w:hAnsi="Arial" w:cs="Arial"/>
          <w:bCs/>
          <w:color w:val="202122"/>
          <w:shd w:val="clear" w:color="auto" w:fill="FFFFFF"/>
        </w:rPr>
      </w:pPr>
    </w:p>
    <w:p w14:paraId="393368EC" w14:textId="07EB0169" w:rsidR="008317EC" w:rsidRPr="00772588" w:rsidRDefault="000632F9" w:rsidP="00131C88">
      <w:pPr>
        <w:tabs>
          <w:tab w:val="left" w:pos="1125"/>
        </w:tabs>
        <w:jc w:val="both"/>
        <w:rPr>
          <w:rFonts w:ascii="Arial" w:hAnsi="Arial" w:cs="Arial"/>
          <w:bCs/>
          <w:color w:val="202122"/>
          <w:shd w:val="clear" w:color="auto" w:fill="FFFFFF"/>
          <w:lang w:val="pl-PL"/>
        </w:rPr>
      </w:pPr>
      <w:r>
        <w:rPr>
          <w:rFonts w:ascii="Arial" w:hAnsi="Arial" w:cs="Arial"/>
          <w:bCs/>
          <w:color w:val="202122"/>
          <w:shd w:val="clear" w:color="auto" w:fill="FFFFFF"/>
        </w:rPr>
        <w:t xml:space="preserve">       </w:t>
      </w:r>
      <w:r w:rsidR="00E41E71" w:rsidRPr="00772588">
        <w:rPr>
          <w:rFonts w:ascii="Arial" w:hAnsi="Arial" w:cs="Arial"/>
          <w:bCs/>
          <w:color w:val="202122"/>
          <w:shd w:val="clear" w:color="auto" w:fill="FFFFFF"/>
          <w:lang w:val="pl-PL"/>
        </w:rPr>
        <w:t>- u</w:t>
      </w:r>
      <w:r w:rsidR="001B377C" w:rsidRPr="00772588">
        <w:rPr>
          <w:rFonts w:ascii="Arial" w:hAnsi="Arial" w:cs="Arial"/>
          <w:bCs/>
          <w:color w:val="202122"/>
          <w:shd w:val="clear" w:color="auto" w:fill="FFFFFF"/>
          <w:lang w:val="pl-PL"/>
        </w:rPr>
        <w:t xml:space="preserve"> tabeli br</w:t>
      </w:r>
      <w:r w:rsidR="00376824" w:rsidRPr="00772588">
        <w:rPr>
          <w:rFonts w:ascii="Arial" w:hAnsi="Arial" w:cs="Arial"/>
          <w:bCs/>
          <w:color w:val="202122"/>
          <w:shd w:val="clear" w:color="auto" w:fill="FFFFFF"/>
          <w:lang w:val="pl-PL"/>
        </w:rPr>
        <w:t>oj</w:t>
      </w:r>
      <w:r w:rsidR="001B377C" w:rsidRPr="00772588">
        <w:rPr>
          <w:rFonts w:ascii="Arial" w:hAnsi="Arial" w:cs="Arial"/>
          <w:bCs/>
          <w:color w:val="202122"/>
          <w:shd w:val="clear" w:color="auto" w:fill="FFFFFF"/>
          <w:lang w:val="pl-PL"/>
        </w:rPr>
        <w:t xml:space="preserve"> 1 tačka 1 koja se odnosi na privatno vlasništvo, dodaju se podaci za </w:t>
      </w:r>
      <w:r w:rsidR="00210A85" w:rsidRPr="00772588">
        <w:rPr>
          <w:rFonts w:ascii="Arial" w:hAnsi="Arial" w:cs="Arial"/>
          <w:bCs/>
          <w:color w:val="202122"/>
          <w:shd w:val="clear" w:color="auto" w:fill="FFFFFF"/>
          <w:lang w:val="pl-PL"/>
        </w:rPr>
        <w:t xml:space="preserve">devet </w:t>
      </w:r>
      <w:r w:rsidR="001B377C" w:rsidRPr="00772588">
        <w:rPr>
          <w:rFonts w:ascii="Arial" w:hAnsi="Arial" w:cs="Arial"/>
          <w:bCs/>
          <w:color w:val="202122"/>
          <w:shd w:val="clear" w:color="auto" w:fill="FFFFFF"/>
          <w:lang w:val="pl-PL"/>
        </w:rPr>
        <w:t>katastarsk</w:t>
      </w:r>
      <w:r w:rsidR="00EE5D8A" w:rsidRPr="00772588">
        <w:rPr>
          <w:rFonts w:ascii="Arial" w:hAnsi="Arial" w:cs="Arial"/>
          <w:bCs/>
          <w:color w:val="202122"/>
          <w:shd w:val="clear" w:color="auto" w:fill="FFFFFF"/>
          <w:lang w:val="pl-PL"/>
        </w:rPr>
        <w:t>ih</w:t>
      </w:r>
      <w:r w:rsidR="001B377C" w:rsidRPr="00772588">
        <w:rPr>
          <w:rFonts w:ascii="Arial" w:hAnsi="Arial" w:cs="Arial"/>
          <w:bCs/>
          <w:color w:val="202122"/>
          <w:shd w:val="clear" w:color="auto" w:fill="FFFFFF"/>
          <w:lang w:val="pl-PL"/>
        </w:rPr>
        <w:t xml:space="preserve"> parcel</w:t>
      </w:r>
      <w:r w:rsidR="00EE5D8A" w:rsidRPr="00772588">
        <w:rPr>
          <w:rFonts w:ascii="Arial" w:hAnsi="Arial" w:cs="Arial"/>
          <w:bCs/>
          <w:color w:val="202122"/>
          <w:shd w:val="clear" w:color="auto" w:fill="FFFFFF"/>
          <w:lang w:val="pl-PL"/>
        </w:rPr>
        <w:t>a</w:t>
      </w:r>
      <w:r w:rsidR="001B377C" w:rsidRPr="00772588">
        <w:rPr>
          <w:rFonts w:ascii="Arial" w:hAnsi="Arial" w:cs="Arial"/>
          <w:bCs/>
          <w:color w:val="202122"/>
          <w:shd w:val="clear" w:color="auto" w:fill="FFFFFF"/>
          <w:lang w:val="pl-PL"/>
        </w:rPr>
        <w:t xml:space="preserve">, </w:t>
      </w:r>
      <w:r w:rsidR="00BF5EFA" w:rsidRPr="00772588">
        <w:rPr>
          <w:rFonts w:ascii="Arial" w:hAnsi="Arial" w:cs="Arial"/>
          <w:bCs/>
          <w:color w:val="202122"/>
          <w:shd w:val="clear" w:color="auto" w:fill="FFFFFF"/>
          <w:lang w:val="pl-PL"/>
        </w:rPr>
        <w:t>i</w:t>
      </w:r>
      <w:r w:rsidR="001B377C" w:rsidRPr="00772588">
        <w:rPr>
          <w:rFonts w:ascii="Arial" w:hAnsi="Arial" w:cs="Arial"/>
          <w:bCs/>
          <w:color w:val="202122"/>
          <w:shd w:val="clear" w:color="auto" w:fill="FFFFFF"/>
          <w:lang w:val="pl-PL"/>
        </w:rPr>
        <w:t xml:space="preserve"> u zbiru tabele </w:t>
      </w:r>
      <w:r w:rsidR="001B377C" w:rsidRPr="00772588">
        <w:rPr>
          <w:rFonts w:ascii="Arial" w:hAnsi="Arial" w:cs="Arial"/>
          <w:color w:val="202122"/>
          <w:shd w:val="clear" w:color="auto" w:fill="FFFFFF"/>
          <w:lang w:val="pl-PL"/>
        </w:rPr>
        <w:t>„ukupna površina</w:t>
      </w:r>
      <w:r w:rsidR="006321F1" w:rsidRPr="00772588">
        <w:rPr>
          <w:rFonts w:ascii="Arial" w:hAnsi="Arial" w:cs="Arial"/>
          <w:bCs/>
          <w:color w:val="202122"/>
          <w:shd w:val="clear" w:color="auto" w:fill="FFFFFF"/>
          <w:lang w:val="pl-PL"/>
        </w:rPr>
        <w:t>”</w:t>
      </w:r>
      <w:r w:rsidR="001B377C" w:rsidRPr="00772588">
        <w:rPr>
          <w:rFonts w:ascii="Arial" w:hAnsi="Arial" w:cs="Arial"/>
          <w:color w:val="202122"/>
          <w:shd w:val="clear" w:color="auto" w:fill="FFFFFF"/>
          <w:lang w:val="pl-PL"/>
        </w:rPr>
        <w:t xml:space="preserve"> broj  „657 344</w:t>
      </w:r>
      <w:r w:rsidR="006321F1" w:rsidRPr="00772588">
        <w:rPr>
          <w:rFonts w:ascii="Arial" w:hAnsi="Arial" w:cs="Arial"/>
          <w:bCs/>
          <w:color w:val="202122"/>
          <w:shd w:val="clear" w:color="auto" w:fill="FFFFFF"/>
          <w:lang w:val="pl-PL"/>
        </w:rPr>
        <w:t>”</w:t>
      </w:r>
      <w:r w:rsidR="001B377C" w:rsidRPr="00772588">
        <w:rPr>
          <w:rFonts w:ascii="Arial" w:hAnsi="Arial" w:cs="Arial"/>
          <w:color w:val="202122"/>
          <w:shd w:val="clear" w:color="auto" w:fill="FFFFFF"/>
          <w:lang w:val="pl-PL"/>
        </w:rPr>
        <w:t xml:space="preserve"> zamjenjuje se brojem „6</w:t>
      </w:r>
      <w:r w:rsidR="00210A85" w:rsidRPr="00772588">
        <w:rPr>
          <w:rFonts w:ascii="Arial" w:hAnsi="Arial" w:cs="Arial"/>
          <w:color w:val="202122"/>
          <w:shd w:val="clear" w:color="auto" w:fill="FFFFFF"/>
          <w:lang w:val="pl-PL"/>
        </w:rPr>
        <w:t>71</w:t>
      </w:r>
      <w:r w:rsidR="001B377C" w:rsidRPr="00772588">
        <w:rPr>
          <w:rFonts w:ascii="Arial" w:hAnsi="Arial" w:cs="Arial"/>
          <w:color w:val="202122"/>
          <w:shd w:val="clear" w:color="auto" w:fill="FFFFFF"/>
          <w:lang w:val="pl-PL"/>
        </w:rPr>
        <w:t xml:space="preserve"> </w:t>
      </w:r>
      <w:r w:rsidR="00210A85" w:rsidRPr="00772588">
        <w:rPr>
          <w:rFonts w:ascii="Arial" w:hAnsi="Arial" w:cs="Arial"/>
          <w:color w:val="202122"/>
          <w:shd w:val="clear" w:color="auto" w:fill="FFFFFF"/>
          <w:lang w:val="pl-PL"/>
        </w:rPr>
        <w:t>533</w:t>
      </w:r>
      <w:r w:rsidR="006321F1" w:rsidRPr="00772588">
        <w:rPr>
          <w:rFonts w:ascii="Arial" w:hAnsi="Arial" w:cs="Arial"/>
          <w:bCs/>
          <w:color w:val="202122"/>
          <w:shd w:val="clear" w:color="auto" w:fill="FFFFFF"/>
          <w:lang w:val="pl-PL"/>
        </w:rPr>
        <w:t>”</w:t>
      </w:r>
      <w:r w:rsidR="008317EC" w:rsidRPr="00772588">
        <w:rPr>
          <w:rFonts w:ascii="Arial" w:hAnsi="Arial" w:cs="Arial"/>
          <w:color w:val="202122"/>
          <w:shd w:val="clear" w:color="auto" w:fill="FFFFFF"/>
          <w:lang w:val="pl-PL"/>
        </w:rPr>
        <w:t xml:space="preserve"> a broj „715 074</w:t>
      </w:r>
      <w:r w:rsidR="006321F1" w:rsidRPr="00772588">
        <w:rPr>
          <w:rFonts w:ascii="Arial" w:hAnsi="Arial" w:cs="Arial"/>
          <w:bCs/>
          <w:color w:val="202122"/>
          <w:shd w:val="clear" w:color="auto" w:fill="FFFFFF"/>
          <w:lang w:val="pl-PL"/>
        </w:rPr>
        <w:t>”</w:t>
      </w:r>
      <w:r w:rsidR="008317EC" w:rsidRPr="00772588">
        <w:rPr>
          <w:rFonts w:ascii="Arial" w:hAnsi="Arial" w:cs="Arial"/>
          <w:color w:val="202122"/>
          <w:shd w:val="clear" w:color="auto" w:fill="FFFFFF"/>
          <w:lang w:val="pl-PL"/>
        </w:rPr>
        <w:t xml:space="preserve"> zamjenjuje se brojem „7</w:t>
      </w:r>
      <w:r w:rsidR="005212D5" w:rsidRPr="00772588">
        <w:rPr>
          <w:rFonts w:ascii="Arial" w:hAnsi="Arial" w:cs="Arial"/>
          <w:color w:val="202122"/>
          <w:shd w:val="clear" w:color="auto" w:fill="FFFFFF"/>
          <w:lang w:val="pl-PL"/>
        </w:rPr>
        <w:t>2</w:t>
      </w:r>
      <w:r w:rsidR="00210A85" w:rsidRPr="00772588">
        <w:rPr>
          <w:rFonts w:ascii="Arial" w:hAnsi="Arial" w:cs="Arial"/>
          <w:color w:val="202122"/>
          <w:shd w:val="clear" w:color="auto" w:fill="FFFFFF"/>
          <w:lang w:val="pl-PL"/>
        </w:rPr>
        <w:t>9</w:t>
      </w:r>
      <w:r w:rsidR="002F1F63" w:rsidRPr="00772588">
        <w:rPr>
          <w:rFonts w:ascii="Arial" w:hAnsi="Arial" w:cs="Arial"/>
          <w:color w:val="202122"/>
          <w:shd w:val="clear" w:color="auto" w:fill="FFFFFF"/>
          <w:lang w:val="pl-PL"/>
        </w:rPr>
        <w:t xml:space="preserve"> </w:t>
      </w:r>
      <w:r w:rsidR="00210A85" w:rsidRPr="00772588">
        <w:rPr>
          <w:rFonts w:ascii="Arial" w:hAnsi="Arial" w:cs="Arial"/>
          <w:color w:val="202122"/>
          <w:shd w:val="clear" w:color="auto" w:fill="FFFFFF"/>
          <w:lang w:val="pl-PL"/>
        </w:rPr>
        <w:t>263</w:t>
      </w:r>
      <w:r w:rsidR="006321F1" w:rsidRPr="00772588">
        <w:rPr>
          <w:rFonts w:ascii="Arial" w:hAnsi="Arial" w:cs="Arial"/>
          <w:bCs/>
          <w:color w:val="202122"/>
          <w:shd w:val="clear" w:color="auto" w:fill="FFFFFF"/>
          <w:lang w:val="pl-PL"/>
        </w:rPr>
        <w:t>”</w:t>
      </w:r>
    </w:p>
    <w:p w14:paraId="75DBFE99" w14:textId="77777777" w:rsidR="00EE5D8A" w:rsidRPr="00772588" w:rsidRDefault="00EE5D8A" w:rsidP="00131C88">
      <w:pPr>
        <w:tabs>
          <w:tab w:val="left" w:pos="1125"/>
        </w:tabs>
        <w:jc w:val="both"/>
        <w:rPr>
          <w:rFonts w:ascii="Arial" w:hAnsi="Arial" w:cs="Arial"/>
          <w:bCs/>
          <w:color w:val="202122"/>
          <w:shd w:val="clear" w:color="auto" w:fill="FFFFFF"/>
          <w:lang w:val="pl-PL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573"/>
        <w:gridCol w:w="2447"/>
        <w:gridCol w:w="1328"/>
        <w:gridCol w:w="996"/>
        <w:gridCol w:w="1421"/>
        <w:gridCol w:w="1384"/>
        <w:gridCol w:w="1207"/>
      </w:tblGrid>
      <w:tr w:rsidR="008317EC" w:rsidRPr="00686BAB" w14:paraId="29E62247" w14:textId="77777777" w:rsidTr="002F1F63">
        <w:trPr>
          <w:trHeight w:val="149"/>
        </w:trPr>
        <w:tc>
          <w:tcPr>
            <w:tcW w:w="573" w:type="dxa"/>
          </w:tcPr>
          <w:p w14:paraId="044CEE6B" w14:textId="77777777" w:rsidR="008317EC" w:rsidRPr="00686BAB" w:rsidRDefault="008317EC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74</w:t>
            </w:r>
          </w:p>
        </w:tc>
        <w:tc>
          <w:tcPr>
            <w:tcW w:w="2447" w:type="dxa"/>
          </w:tcPr>
          <w:p w14:paraId="166339B1" w14:textId="4CB0C956" w:rsidR="008317EC" w:rsidRPr="00686BAB" w:rsidRDefault="008317EC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77/</w:t>
            </w:r>
            <w:r w:rsidR="00BF5EFA" w:rsidRPr="00686BAB">
              <w:rPr>
                <w:rFonts w:ascii="Arial" w:hAnsi="Arial" w:cs="Arial"/>
              </w:rPr>
              <w:t>14</w:t>
            </w:r>
          </w:p>
        </w:tc>
        <w:tc>
          <w:tcPr>
            <w:tcW w:w="1328" w:type="dxa"/>
          </w:tcPr>
          <w:p w14:paraId="77A90554" w14:textId="0F10A749" w:rsidR="008317EC" w:rsidRPr="00686BAB" w:rsidRDefault="00BF5EFA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2166</w:t>
            </w:r>
          </w:p>
        </w:tc>
        <w:tc>
          <w:tcPr>
            <w:tcW w:w="996" w:type="dxa"/>
          </w:tcPr>
          <w:p w14:paraId="2A3E530A" w14:textId="77777777" w:rsidR="008317EC" w:rsidRPr="00686BAB" w:rsidRDefault="008317EC" w:rsidP="008317EC">
            <w:pPr>
              <w:rPr>
                <w:rFonts w:ascii="Arial" w:hAnsi="Arial" w:cs="Arial"/>
              </w:rPr>
            </w:pPr>
          </w:p>
        </w:tc>
        <w:tc>
          <w:tcPr>
            <w:tcW w:w="1421" w:type="dxa"/>
          </w:tcPr>
          <w:p w14:paraId="34047349" w14:textId="7ACED34F" w:rsidR="008317EC" w:rsidRPr="00686BAB" w:rsidRDefault="00BF5EFA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2166</w:t>
            </w:r>
          </w:p>
        </w:tc>
        <w:tc>
          <w:tcPr>
            <w:tcW w:w="1384" w:type="dxa"/>
          </w:tcPr>
          <w:p w14:paraId="29C78A64" w14:textId="2FECE42E" w:rsidR="008317EC" w:rsidRPr="00686BAB" w:rsidRDefault="008317EC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109</w:t>
            </w:r>
            <w:r w:rsidR="00BF5EFA" w:rsidRPr="00686BAB">
              <w:rPr>
                <w:rFonts w:ascii="Arial" w:hAnsi="Arial" w:cs="Arial"/>
              </w:rPr>
              <w:t>1</w:t>
            </w:r>
          </w:p>
        </w:tc>
        <w:tc>
          <w:tcPr>
            <w:tcW w:w="1207" w:type="dxa"/>
          </w:tcPr>
          <w:p w14:paraId="6714F41E" w14:textId="6FC237E2" w:rsidR="00EE5D8A" w:rsidRPr="00686BAB" w:rsidRDefault="008317EC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Nedakus</w:t>
            </w:r>
            <w:r w:rsidR="00CA4255">
              <w:rPr>
                <w:rFonts w:ascii="Arial" w:hAnsi="Arial" w:cs="Arial"/>
              </w:rPr>
              <w:t>e</w:t>
            </w:r>
          </w:p>
        </w:tc>
      </w:tr>
      <w:tr w:rsidR="00EE5D8A" w:rsidRPr="00686BAB" w14:paraId="72CF0CF6" w14:textId="77777777" w:rsidTr="002F1F63">
        <w:trPr>
          <w:trHeight w:val="149"/>
        </w:trPr>
        <w:tc>
          <w:tcPr>
            <w:tcW w:w="573" w:type="dxa"/>
          </w:tcPr>
          <w:p w14:paraId="37BCD2D2" w14:textId="0A0EAEE3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  <w:tc>
          <w:tcPr>
            <w:tcW w:w="2447" w:type="dxa"/>
          </w:tcPr>
          <w:p w14:paraId="61F09708" w14:textId="584DD8F1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77/15</w:t>
            </w:r>
          </w:p>
        </w:tc>
        <w:tc>
          <w:tcPr>
            <w:tcW w:w="1328" w:type="dxa"/>
          </w:tcPr>
          <w:p w14:paraId="65DEF874" w14:textId="54B81A78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1246</w:t>
            </w:r>
          </w:p>
        </w:tc>
        <w:tc>
          <w:tcPr>
            <w:tcW w:w="996" w:type="dxa"/>
          </w:tcPr>
          <w:p w14:paraId="35EE5F38" w14:textId="77777777" w:rsidR="00EE5D8A" w:rsidRPr="00686BAB" w:rsidRDefault="00EE5D8A" w:rsidP="008317EC">
            <w:pPr>
              <w:rPr>
                <w:rFonts w:ascii="Arial" w:hAnsi="Arial" w:cs="Arial"/>
              </w:rPr>
            </w:pPr>
          </w:p>
        </w:tc>
        <w:tc>
          <w:tcPr>
            <w:tcW w:w="1421" w:type="dxa"/>
          </w:tcPr>
          <w:p w14:paraId="14C7C276" w14:textId="2B3E118B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1246</w:t>
            </w:r>
          </w:p>
        </w:tc>
        <w:tc>
          <w:tcPr>
            <w:tcW w:w="1384" w:type="dxa"/>
          </w:tcPr>
          <w:p w14:paraId="4E7BD78C" w14:textId="56B26D0E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1091</w:t>
            </w:r>
          </w:p>
        </w:tc>
        <w:tc>
          <w:tcPr>
            <w:tcW w:w="1207" w:type="dxa"/>
          </w:tcPr>
          <w:p w14:paraId="0008F5EC" w14:textId="5DA7F8E2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Nedakuse</w:t>
            </w:r>
          </w:p>
        </w:tc>
      </w:tr>
      <w:tr w:rsidR="00EE5D8A" w:rsidRPr="00686BAB" w14:paraId="73016338" w14:textId="77777777" w:rsidTr="002F1F63">
        <w:trPr>
          <w:trHeight w:val="149"/>
        </w:trPr>
        <w:tc>
          <w:tcPr>
            <w:tcW w:w="573" w:type="dxa"/>
          </w:tcPr>
          <w:p w14:paraId="0E77FE28" w14:textId="00975C56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</w:t>
            </w:r>
          </w:p>
        </w:tc>
        <w:tc>
          <w:tcPr>
            <w:tcW w:w="2447" w:type="dxa"/>
          </w:tcPr>
          <w:p w14:paraId="2C5DF95B" w14:textId="30305D4F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77/16</w:t>
            </w:r>
          </w:p>
        </w:tc>
        <w:tc>
          <w:tcPr>
            <w:tcW w:w="1328" w:type="dxa"/>
          </w:tcPr>
          <w:p w14:paraId="2C33F412" w14:textId="37D90E1E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1252</w:t>
            </w:r>
          </w:p>
        </w:tc>
        <w:tc>
          <w:tcPr>
            <w:tcW w:w="996" w:type="dxa"/>
          </w:tcPr>
          <w:p w14:paraId="60273279" w14:textId="77777777" w:rsidR="00EE5D8A" w:rsidRPr="00686BAB" w:rsidRDefault="00EE5D8A" w:rsidP="008317EC">
            <w:pPr>
              <w:rPr>
                <w:rFonts w:ascii="Arial" w:hAnsi="Arial" w:cs="Arial"/>
              </w:rPr>
            </w:pPr>
          </w:p>
        </w:tc>
        <w:tc>
          <w:tcPr>
            <w:tcW w:w="1421" w:type="dxa"/>
          </w:tcPr>
          <w:p w14:paraId="5AC8474A" w14:textId="7358D3B9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1252</w:t>
            </w:r>
          </w:p>
        </w:tc>
        <w:tc>
          <w:tcPr>
            <w:tcW w:w="1384" w:type="dxa"/>
          </w:tcPr>
          <w:p w14:paraId="5063BAF9" w14:textId="728FF074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1091</w:t>
            </w:r>
          </w:p>
        </w:tc>
        <w:tc>
          <w:tcPr>
            <w:tcW w:w="1207" w:type="dxa"/>
          </w:tcPr>
          <w:p w14:paraId="1D08BB2D" w14:textId="7C68A403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Nedakuse</w:t>
            </w:r>
          </w:p>
        </w:tc>
      </w:tr>
      <w:tr w:rsidR="00EE5D8A" w:rsidRPr="00686BAB" w14:paraId="6E07C1E2" w14:textId="77777777" w:rsidTr="002F1F63">
        <w:trPr>
          <w:trHeight w:val="149"/>
        </w:trPr>
        <w:tc>
          <w:tcPr>
            <w:tcW w:w="573" w:type="dxa"/>
          </w:tcPr>
          <w:p w14:paraId="23BBEAF7" w14:textId="428819F3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</w:t>
            </w:r>
          </w:p>
        </w:tc>
        <w:tc>
          <w:tcPr>
            <w:tcW w:w="2447" w:type="dxa"/>
          </w:tcPr>
          <w:p w14:paraId="7B31CCC2" w14:textId="4F2ABCA4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77/17</w:t>
            </w:r>
          </w:p>
        </w:tc>
        <w:tc>
          <w:tcPr>
            <w:tcW w:w="1328" w:type="dxa"/>
          </w:tcPr>
          <w:p w14:paraId="4089362C" w14:textId="62320F05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2464</w:t>
            </w:r>
          </w:p>
        </w:tc>
        <w:tc>
          <w:tcPr>
            <w:tcW w:w="996" w:type="dxa"/>
          </w:tcPr>
          <w:p w14:paraId="6AF00E06" w14:textId="77777777" w:rsidR="00EE5D8A" w:rsidRPr="00686BAB" w:rsidRDefault="00EE5D8A" w:rsidP="008317EC">
            <w:pPr>
              <w:rPr>
                <w:rFonts w:ascii="Arial" w:hAnsi="Arial" w:cs="Arial"/>
              </w:rPr>
            </w:pPr>
          </w:p>
        </w:tc>
        <w:tc>
          <w:tcPr>
            <w:tcW w:w="1421" w:type="dxa"/>
          </w:tcPr>
          <w:p w14:paraId="1656E66E" w14:textId="3CD5E2A5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2464</w:t>
            </w:r>
          </w:p>
        </w:tc>
        <w:tc>
          <w:tcPr>
            <w:tcW w:w="1384" w:type="dxa"/>
          </w:tcPr>
          <w:p w14:paraId="1ED2D351" w14:textId="5775B0E9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1091</w:t>
            </w:r>
          </w:p>
        </w:tc>
        <w:tc>
          <w:tcPr>
            <w:tcW w:w="1207" w:type="dxa"/>
          </w:tcPr>
          <w:p w14:paraId="19019D99" w14:textId="418C178F" w:rsidR="00EE5D8A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Nedakuse</w:t>
            </w:r>
          </w:p>
        </w:tc>
      </w:tr>
      <w:tr w:rsidR="008317EC" w:rsidRPr="00686BAB" w14:paraId="5AD60E4B" w14:textId="77777777" w:rsidTr="002F1F63">
        <w:trPr>
          <w:trHeight w:val="254"/>
        </w:trPr>
        <w:tc>
          <w:tcPr>
            <w:tcW w:w="573" w:type="dxa"/>
          </w:tcPr>
          <w:p w14:paraId="7CBDCF89" w14:textId="170C0097" w:rsidR="008317EC" w:rsidRPr="00686BAB" w:rsidRDefault="008317EC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7</w:t>
            </w:r>
            <w:r w:rsidR="0028414C">
              <w:rPr>
                <w:rFonts w:ascii="Arial" w:hAnsi="Arial" w:cs="Arial"/>
              </w:rPr>
              <w:t>8</w:t>
            </w:r>
          </w:p>
        </w:tc>
        <w:tc>
          <w:tcPr>
            <w:tcW w:w="2447" w:type="dxa"/>
          </w:tcPr>
          <w:p w14:paraId="18CFC17E" w14:textId="726439A5" w:rsidR="008317EC" w:rsidRPr="00686BAB" w:rsidRDefault="008317EC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77/</w:t>
            </w:r>
            <w:r w:rsidR="00BF5EFA" w:rsidRPr="00686BAB">
              <w:rPr>
                <w:rFonts w:ascii="Arial" w:hAnsi="Arial" w:cs="Arial"/>
              </w:rPr>
              <w:t>1</w:t>
            </w:r>
            <w:r w:rsidR="00EE5D8A">
              <w:rPr>
                <w:rFonts w:ascii="Arial" w:hAnsi="Arial" w:cs="Arial"/>
              </w:rPr>
              <w:t>8</w:t>
            </w:r>
          </w:p>
        </w:tc>
        <w:tc>
          <w:tcPr>
            <w:tcW w:w="1328" w:type="dxa"/>
          </w:tcPr>
          <w:p w14:paraId="753EC906" w14:textId="7F84CCF1" w:rsidR="008317EC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1543</w:t>
            </w:r>
          </w:p>
        </w:tc>
        <w:tc>
          <w:tcPr>
            <w:tcW w:w="996" w:type="dxa"/>
          </w:tcPr>
          <w:p w14:paraId="04B2EB9C" w14:textId="77777777" w:rsidR="008317EC" w:rsidRPr="00686BAB" w:rsidRDefault="008317EC" w:rsidP="008317EC">
            <w:pPr>
              <w:rPr>
                <w:rFonts w:ascii="Arial" w:hAnsi="Arial" w:cs="Arial"/>
              </w:rPr>
            </w:pPr>
          </w:p>
        </w:tc>
        <w:tc>
          <w:tcPr>
            <w:tcW w:w="1421" w:type="dxa"/>
          </w:tcPr>
          <w:p w14:paraId="5F058009" w14:textId="710AC060" w:rsidR="008317EC" w:rsidRPr="00686BAB" w:rsidRDefault="00EE5D8A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1543</w:t>
            </w:r>
          </w:p>
        </w:tc>
        <w:tc>
          <w:tcPr>
            <w:tcW w:w="1384" w:type="dxa"/>
          </w:tcPr>
          <w:p w14:paraId="710DB43B" w14:textId="2E18E8AB" w:rsidR="008317EC" w:rsidRPr="00686BAB" w:rsidRDefault="008317EC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109</w:t>
            </w:r>
            <w:r w:rsidR="00BF5EFA" w:rsidRPr="00686BAB">
              <w:rPr>
                <w:rFonts w:ascii="Arial" w:hAnsi="Arial" w:cs="Arial"/>
              </w:rPr>
              <w:t>1</w:t>
            </w:r>
          </w:p>
        </w:tc>
        <w:tc>
          <w:tcPr>
            <w:tcW w:w="1207" w:type="dxa"/>
          </w:tcPr>
          <w:p w14:paraId="35C828E8" w14:textId="795DAAE5" w:rsidR="008317EC" w:rsidRPr="00686BAB" w:rsidRDefault="008317EC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Nedakus</w:t>
            </w:r>
            <w:r w:rsidR="00CA4255">
              <w:rPr>
                <w:rFonts w:ascii="Arial" w:hAnsi="Arial" w:cs="Arial"/>
              </w:rPr>
              <w:t>e</w:t>
            </w:r>
          </w:p>
        </w:tc>
      </w:tr>
      <w:tr w:rsidR="00BF5EFA" w:rsidRPr="00686BAB" w14:paraId="0DC79E1C" w14:textId="77777777" w:rsidTr="002F1F63">
        <w:trPr>
          <w:trHeight w:val="254"/>
        </w:trPr>
        <w:tc>
          <w:tcPr>
            <w:tcW w:w="573" w:type="dxa"/>
          </w:tcPr>
          <w:p w14:paraId="314F3AE1" w14:textId="2B937E61" w:rsidR="00BF5EFA" w:rsidRPr="00686BAB" w:rsidRDefault="00BF5EFA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7</w:t>
            </w:r>
            <w:r w:rsidR="0028414C">
              <w:rPr>
                <w:rFonts w:ascii="Arial" w:hAnsi="Arial" w:cs="Arial"/>
              </w:rPr>
              <w:t>9</w:t>
            </w:r>
          </w:p>
        </w:tc>
        <w:tc>
          <w:tcPr>
            <w:tcW w:w="2447" w:type="dxa"/>
          </w:tcPr>
          <w:p w14:paraId="4792A633" w14:textId="6E72D35B" w:rsidR="00BF5EFA" w:rsidRPr="00686BAB" w:rsidRDefault="00BF5EFA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77/21</w:t>
            </w:r>
          </w:p>
        </w:tc>
        <w:tc>
          <w:tcPr>
            <w:tcW w:w="1328" w:type="dxa"/>
          </w:tcPr>
          <w:p w14:paraId="5FFED1E9" w14:textId="693C30A2" w:rsidR="00BF5EFA" w:rsidRPr="00686BAB" w:rsidRDefault="00BF5EFA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3069</w:t>
            </w:r>
          </w:p>
        </w:tc>
        <w:tc>
          <w:tcPr>
            <w:tcW w:w="996" w:type="dxa"/>
          </w:tcPr>
          <w:p w14:paraId="4DC7BA40" w14:textId="77777777" w:rsidR="00BF5EFA" w:rsidRPr="00686BAB" w:rsidRDefault="00BF5EFA" w:rsidP="008317EC">
            <w:pPr>
              <w:rPr>
                <w:rFonts w:ascii="Arial" w:hAnsi="Arial" w:cs="Arial"/>
              </w:rPr>
            </w:pPr>
          </w:p>
        </w:tc>
        <w:tc>
          <w:tcPr>
            <w:tcW w:w="1421" w:type="dxa"/>
          </w:tcPr>
          <w:p w14:paraId="02410497" w14:textId="452294E3" w:rsidR="00BF5EFA" w:rsidRPr="00686BAB" w:rsidRDefault="00BF5EFA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3069</w:t>
            </w:r>
          </w:p>
        </w:tc>
        <w:tc>
          <w:tcPr>
            <w:tcW w:w="1384" w:type="dxa"/>
          </w:tcPr>
          <w:p w14:paraId="1359D872" w14:textId="7778E269" w:rsidR="00BF5EFA" w:rsidRPr="00686BAB" w:rsidRDefault="00BF5EFA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1099</w:t>
            </w:r>
          </w:p>
        </w:tc>
        <w:tc>
          <w:tcPr>
            <w:tcW w:w="1207" w:type="dxa"/>
          </w:tcPr>
          <w:p w14:paraId="78D13ABF" w14:textId="39BDD43E" w:rsidR="00BF5EFA" w:rsidRPr="00686BAB" w:rsidRDefault="00BF5EFA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Nedakus</w:t>
            </w:r>
            <w:r w:rsidR="00CA4255">
              <w:rPr>
                <w:rFonts w:ascii="Arial" w:hAnsi="Arial" w:cs="Arial"/>
              </w:rPr>
              <w:t>e</w:t>
            </w:r>
          </w:p>
        </w:tc>
      </w:tr>
      <w:tr w:rsidR="00BF5EFA" w:rsidRPr="00686BAB" w14:paraId="458D5D73" w14:textId="77777777" w:rsidTr="002F1F63">
        <w:trPr>
          <w:trHeight w:val="254"/>
        </w:trPr>
        <w:tc>
          <w:tcPr>
            <w:tcW w:w="573" w:type="dxa"/>
          </w:tcPr>
          <w:p w14:paraId="29AE25E1" w14:textId="74423919" w:rsidR="00BF5EFA" w:rsidRPr="00686BAB" w:rsidRDefault="0028414C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2447" w:type="dxa"/>
          </w:tcPr>
          <w:p w14:paraId="18EFED9A" w14:textId="27317AF5" w:rsidR="00BF5EFA" w:rsidRPr="00686BAB" w:rsidRDefault="00BF5EFA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77/22</w:t>
            </w:r>
          </w:p>
        </w:tc>
        <w:tc>
          <w:tcPr>
            <w:tcW w:w="1328" w:type="dxa"/>
          </w:tcPr>
          <w:p w14:paraId="477ADDA6" w14:textId="154B1A84" w:rsidR="00BF5EFA" w:rsidRPr="00686BAB" w:rsidRDefault="00BF5EFA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1233</w:t>
            </w:r>
          </w:p>
        </w:tc>
        <w:tc>
          <w:tcPr>
            <w:tcW w:w="996" w:type="dxa"/>
          </w:tcPr>
          <w:p w14:paraId="4F9605B1" w14:textId="77777777" w:rsidR="00BF5EFA" w:rsidRPr="00686BAB" w:rsidRDefault="00BF5EFA" w:rsidP="008317EC">
            <w:pPr>
              <w:rPr>
                <w:rFonts w:ascii="Arial" w:hAnsi="Arial" w:cs="Arial"/>
              </w:rPr>
            </w:pPr>
          </w:p>
        </w:tc>
        <w:tc>
          <w:tcPr>
            <w:tcW w:w="1421" w:type="dxa"/>
          </w:tcPr>
          <w:p w14:paraId="49652FB7" w14:textId="55FD93E9" w:rsidR="00BF5EFA" w:rsidRPr="00686BAB" w:rsidRDefault="00BF5EFA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1233</w:t>
            </w:r>
          </w:p>
        </w:tc>
        <w:tc>
          <w:tcPr>
            <w:tcW w:w="1384" w:type="dxa"/>
          </w:tcPr>
          <w:p w14:paraId="49E46635" w14:textId="7392C2DD" w:rsidR="00BF5EFA" w:rsidRPr="00686BAB" w:rsidRDefault="00BF5EFA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1099</w:t>
            </w:r>
          </w:p>
        </w:tc>
        <w:tc>
          <w:tcPr>
            <w:tcW w:w="1207" w:type="dxa"/>
          </w:tcPr>
          <w:p w14:paraId="5A31DA37" w14:textId="6474994A" w:rsidR="00BF5EFA" w:rsidRPr="00686BAB" w:rsidRDefault="00B01EA8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Nedakus</w:t>
            </w:r>
            <w:r w:rsidR="00CA4255">
              <w:rPr>
                <w:rFonts w:ascii="Arial" w:hAnsi="Arial" w:cs="Arial"/>
              </w:rPr>
              <w:t>e</w:t>
            </w:r>
          </w:p>
        </w:tc>
      </w:tr>
      <w:tr w:rsidR="00210A85" w:rsidRPr="00686BAB" w14:paraId="5E19DB99" w14:textId="77777777" w:rsidTr="002F1F63">
        <w:trPr>
          <w:trHeight w:val="254"/>
        </w:trPr>
        <w:tc>
          <w:tcPr>
            <w:tcW w:w="573" w:type="dxa"/>
          </w:tcPr>
          <w:p w14:paraId="69CBD688" w14:textId="28179713" w:rsidR="00210A85" w:rsidRDefault="00210A85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</w:t>
            </w:r>
          </w:p>
        </w:tc>
        <w:tc>
          <w:tcPr>
            <w:tcW w:w="2447" w:type="dxa"/>
          </w:tcPr>
          <w:p w14:paraId="4BF1FF2A" w14:textId="5720685D" w:rsidR="00210A85" w:rsidRPr="00686BAB" w:rsidRDefault="00210A85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82/26</w:t>
            </w:r>
          </w:p>
        </w:tc>
        <w:tc>
          <w:tcPr>
            <w:tcW w:w="1328" w:type="dxa"/>
          </w:tcPr>
          <w:p w14:paraId="1DD6CD58" w14:textId="67D05706" w:rsidR="00210A85" w:rsidRPr="00686BAB" w:rsidRDefault="00210A85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2789</w:t>
            </w:r>
          </w:p>
        </w:tc>
        <w:tc>
          <w:tcPr>
            <w:tcW w:w="996" w:type="dxa"/>
          </w:tcPr>
          <w:p w14:paraId="54906FB3" w14:textId="77777777" w:rsidR="00210A85" w:rsidRPr="00686BAB" w:rsidRDefault="00210A85" w:rsidP="008317EC">
            <w:pPr>
              <w:rPr>
                <w:rFonts w:ascii="Arial" w:hAnsi="Arial" w:cs="Arial"/>
              </w:rPr>
            </w:pPr>
          </w:p>
        </w:tc>
        <w:tc>
          <w:tcPr>
            <w:tcW w:w="1421" w:type="dxa"/>
          </w:tcPr>
          <w:p w14:paraId="441A11D9" w14:textId="40FA6514" w:rsidR="00210A85" w:rsidRPr="00686BAB" w:rsidRDefault="00210A85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2789</w:t>
            </w:r>
          </w:p>
        </w:tc>
        <w:tc>
          <w:tcPr>
            <w:tcW w:w="1384" w:type="dxa"/>
          </w:tcPr>
          <w:p w14:paraId="372B9A48" w14:textId="05A8DC05" w:rsidR="00210A85" w:rsidRPr="00686BAB" w:rsidRDefault="00210A85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875</w:t>
            </w:r>
          </w:p>
        </w:tc>
        <w:tc>
          <w:tcPr>
            <w:tcW w:w="1207" w:type="dxa"/>
          </w:tcPr>
          <w:p w14:paraId="1ECA9DF1" w14:textId="1FB8527F" w:rsidR="00210A85" w:rsidRDefault="00210A85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Nedakuse</w:t>
            </w:r>
          </w:p>
        </w:tc>
      </w:tr>
      <w:tr w:rsidR="00210A85" w:rsidRPr="00686BAB" w14:paraId="10A18DC0" w14:textId="77777777" w:rsidTr="002F1F63">
        <w:trPr>
          <w:trHeight w:val="254"/>
        </w:trPr>
        <w:tc>
          <w:tcPr>
            <w:tcW w:w="573" w:type="dxa"/>
          </w:tcPr>
          <w:p w14:paraId="55071C0C" w14:textId="266C5F7F" w:rsidR="00210A85" w:rsidRDefault="00210A85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</w:t>
            </w:r>
          </w:p>
        </w:tc>
        <w:tc>
          <w:tcPr>
            <w:tcW w:w="2447" w:type="dxa"/>
          </w:tcPr>
          <w:p w14:paraId="0CCBD93F" w14:textId="3983B984" w:rsidR="00210A85" w:rsidRDefault="00210A85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82/27</w:t>
            </w:r>
          </w:p>
        </w:tc>
        <w:tc>
          <w:tcPr>
            <w:tcW w:w="1328" w:type="dxa"/>
          </w:tcPr>
          <w:p w14:paraId="0359F40C" w14:textId="711308BB" w:rsidR="00210A85" w:rsidRDefault="00210A85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2468</w:t>
            </w:r>
          </w:p>
        </w:tc>
        <w:tc>
          <w:tcPr>
            <w:tcW w:w="996" w:type="dxa"/>
          </w:tcPr>
          <w:p w14:paraId="2CF41FA4" w14:textId="77777777" w:rsidR="00210A85" w:rsidRPr="00686BAB" w:rsidRDefault="00210A85" w:rsidP="008317EC">
            <w:pPr>
              <w:rPr>
                <w:rFonts w:ascii="Arial" w:hAnsi="Arial" w:cs="Arial"/>
              </w:rPr>
            </w:pPr>
          </w:p>
        </w:tc>
        <w:tc>
          <w:tcPr>
            <w:tcW w:w="1421" w:type="dxa"/>
          </w:tcPr>
          <w:p w14:paraId="2C6EA1A8" w14:textId="26E24D06" w:rsidR="00210A85" w:rsidRDefault="00210A85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2468</w:t>
            </w:r>
          </w:p>
        </w:tc>
        <w:tc>
          <w:tcPr>
            <w:tcW w:w="1384" w:type="dxa"/>
          </w:tcPr>
          <w:p w14:paraId="2B3C8406" w14:textId="6E143869" w:rsidR="00210A85" w:rsidRDefault="00210A85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875</w:t>
            </w:r>
          </w:p>
        </w:tc>
        <w:tc>
          <w:tcPr>
            <w:tcW w:w="1207" w:type="dxa"/>
          </w:tcPr>
          <w:p w14:paraId="4BA1936D" w14:textId="50178259" w:rsidR="00210A85" w:rsidRDefault="00210A85" w:rsidP="008317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Nedakuse</w:t>
            </w:r>
          </w:p>
        </w:tc>
      </w:tr>
      <w:tr w:rsidR="0088485C" w:rsidRPr="00686BAB" w14:paraId="280A4028" w14:textId="77777777" w:rsidTr="002F1F63">
        <w:trPr>
          <w:trHeight w:val="284"/>
        </w:trPr>
        <w:tc>
          <w:tcPr>
            <w:tcW w:w="3020" w:type="dxa"/>
            <w:gridSpan w:val="2"/>
          </w:tcPr>
          <w:p w14:paraId="60EF2E0F" w14:textId="77777777" w:rsidR="0088485C" w:rsidRPr="00686BAB" w:rsidRDefault="0088485C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UKUPNA POVRŠINA</w:t>
            </w:r>
          </w:p>
        </w:tc>
        <w:tc>
          <w:tcPr>
            <w:tcW w:w="1328" w:type="dxa"/>
          </w:tcPr>
          <w:p w14:paraId="52C6D4FB" w14:textId="272EE376" w:rsidR="0088485C" w:rsidRPr="00686BAB" w:rsidRDefault="0088485C" w:rsidP="008317EC">
            <w:pPr>
              <w:rPr>
                <w:rFonts w:ascii="Arial" w:hAnsi="Arial" w:cs="Arial"/>
                <w:b/>
              </w:rPr>
            </w:pPr>
            <w:r w:rsidRPr="00686BAB">
              <w:rPr>
                <w:rFonts w:ascii="Arial" w:hAnsi="Arial" w:cs="Arial"/>
                <w:b/>
              </w:rPr>
              <w:t>6</w:t>
            </w:r>
            <w:r w:rsidR="00210A85">
              <w:rPr>
                <w:rFonts w:ascii="Arial" w:hAnsi="Arial" w:cs="Arial"/>
                <w:b/>
              </w:rPr>
              <w:t>71 533</w:t>
            </w:r>
          </w:p>
        </w:tc>
        <w:tc>
          <w:tcPr>
            <w:tcW w:w="996" w:type="dxa"/>
          </w:tcPr>
          <w:p w14:paraId="30E591BA" w14:textId="77777777" w:rsidR="0088485C" w:rsidRPr="00686BAB" w:rsidRDefault="0088485C" w:rsidP="008317EC">
            <w:pPr>
              <w:rPr>
                <w:rFonts w:ascii="Arial" w:hAnsi="Arial" w:cs="Arial"/>
              </w:rPr>
            </w:pPr>
          </w:p>
        </w:tc>
        <w:tc>
          <w:tcPr>
            <w:tcW w:w="1421" w:type="dxa"/>
          </w:tcPr>
          <w:p w14:paraId="72145FAA" w14:textId="1C271B68" w:rsidR="0088485C" w:rsidRPr="00686BAB" w:rsidRDefault="0088485C" w:rsidP="008317EC">
            <w:pPr>
              <w:rPr>
                <w:rFonts w:ascii="Arial" w:hAnsi="Arial" w:cs="Arial"/>
                <w:b/>
              </w:rPr>
            </w:pPr>
            <w:r w:rsidRPr="00686BAB">
              <w:rPr>
                <w:rFonts w:ascii="Arial" w:hAnsi="Arial" w:cs="Arial"/>
                <w:b/>
              </w:rPr>
              <w:t>7</w:t>
            </w:r>
            <w:r w:rsidR="00210A85">
              <w:rPr>
                <w:rFonts w:ascii="Arial" w:hAnsi="Arial" w:cs="Arial"/>
                <w:b/>
              </w:rPr>
              <w:t>29 263</w:t>
            </w:r>
          </w:p>
        </w:tc>
        <w:tc>
          <w:tcPr>
            <w:tcW w:w="2591" w:type="dxa"/>
            <w:gridSpan w:val="2"/>
          </w:tcPr>
          <w:p w14:paraId="12A6E775" w14:textId="77777777" w:rsidR="0088485C" w:rsidRPr="00686BAB" w:rsidRDefault="0088485C" w:rsidP="008317EC">
            <w:pPr>
              <w:rPr>
                <w:rFonts w:ascii="Arial" w:hAnsi="Arial" w:cs="Arial"/>
              </w:rPr>
            </w:pPr>
            <w:r w:rsidRPr="00686BAB">
              <w:rPr>
                <w:rFonts w:ascii="Arial" w:hAnsi="Arial" w:cs="Arial"/>
              </w:rPr>
              <w:t>Privatno vlasništvo</w:t>
            </w:r>
          </w:p>
        </w:tc>
      </w:tr>
    </w:tbl>
    <w:p w14:paraId="2C4C1167" w14:textId="77777777" w:rsidR="00E41E71" w:rsidRPr="00686BAB" w:rsidRDefault="00E41E71" w:rsidP="00123208">
      <w:pPr>
        <w:jc w:val="both"/>
        <w:rPr>
          <w:rFonts w:ascii="Arial" w:hAnsi="Arial" w:cs="Arial"/>
        </w:rPr>
      </w:pPr>
    </w:p>
    <w:p w14:paraId="7D447235" w14:textId="365F5836" w:rsidR="00123208" w:rsidRPr="00686BAB" w:rsidRDefault="00E41E71" w:rsidP="00131C88">
      <w:pPr>
        <w:jc w:val="both"/>
        <w:rPr>
          <w:rFonts w:ascii="Arial" w:hAnsi="Arial" w:cs="Arial"/>
          <w:bCs/>
          <w:color w:val="202122"/>
          <w:shd w:val="clear" w:color="auto" w:fill="FFFFFF"/>
        </w:rPr>
      </w:pPr>
      <w:r w:rsidRPr="00686BAB">
        <w:rPr>
          <w:rFonts w:ascii="Arial" w:hAnsi="Arial" w:cs="Arial"/>
        </w:rPr>
        <w:lastRenderedPageBreak/>
        <w:t xml:space="preserve">        </w:t>
      </w:r>
      <w:r w:rsidR="0088485C" w:rsidRPr="00686BAB">
        <w:rPr>
          <w:rFonts w:ascii="Arial" w:hAnsi="Arial" w:cs="Arial"/>
        </w:rPr>
        <w:t xml:space="preserve">U stavu 3 poslije riječi </w:t>
      </w:r>
      <w:r w:rsidR="0088485C" w:rsidRPr="00686BAB">
        <w:rPr>
          <w:rFonts w:ascii="Arial" w:hAnsi="Arial" w:cs="Arial"/>
          <w:color w:val="202122"/>
          <w:shd w:val="clear" w:color="auto" w:fill="FFFFFF"/>
        </w:rPr>
        <w:t>„parcela svih biznis zona iznosi</w:t>
      </w:r>
      <w:r w:rsidR="00CA4255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r w:rsidR="0088485C" w:rsidRPr="00686BAB">
        <w:rPr>
          <w:rFonts w:ascii="Arial" w:hAnsi="Arial" w:cs="Arial"/>
          <w:color w:val="202122"/>
          <w:shd w:val="clear" w:color="auto" w:fill="FFFFFF"/>
        </w:rPr>
        <w:t xml:space="preserve"> </w:t>
      </w:r>
      <w:r w:rsidR="00123208" w:rsidRPr="00686BAB">
        <w:rPr>
          <w:rFonts w:ascii="Arial" w:hAnsi="Arial" w:cs="Arial"/>
          <w:color w:val="202122"/>
          <w:shd w:val="clear" w:color="auto" w:fill="FFFFFF"/>
        </w:rPr>
        <w:t>površina „</w:t>
      </w:r>
      <w:r w:rsidR="0088485C" w:rsidRPr="00686BAB">
        <w:rPr>
          <w:rFonts w:ascii="Arial" w:hAnsi="Arial" w:cs="Arial"/>
          <w:color w:val="202122"/>
          <w:shd w:val="clear" w:color="auto" w:fill="FFFFFF"/>
        </w:rPr>
        <w:t>2 195 833</w:t>
      </w:r>
      <w:r w:rsidR="00123208" w:rsidRPr="00686BAB">
        <w:rPr>
          <w:rFonts w:ascii="Arial" w:hAnsi="Arial" w:cs="Arial"/>
          <w:color w:val="202122"/>
          <w:shd w:val="clear" w:color="auto" w:fill="FFFFFF"/>
        </w:rPr>
        <w:t xml:space="preserve"> </w:t>
      </w:r>
      <w:r w:rsidR="00123208" w:rsidRPr="00686BAB">
        <w:rPr>
          <w:rFonts w:ascii="Arial" w:hAnsi="Arial" w:cs="Arial"/>
          <w:bCs/>
          <w:color w:val="202122"/>
          <w:shd w:val="clear" w:color="auto" w:fill="FFFFFF"/>
        </w:rPr>
        <w:t xml:space="preserve">m²” zamjenjuje se površinom </w:t>
      </w:r>
      <w:r w:rsidR="00123208" w:rsidRPr="00686BAB">
        <w:rPr>
          <w:rFonts w:ascii="Arial" w:hAnsi="Arial" w:cs="Arial"/>
          <w:color w:val="202122"/>
          <w:shd w:val="clear" w:color="auto" w:fill="FFFFFF"/>
        </w:rPr>
        <w:t>„2 2</w:t>
      </w:r>
      <w:r w:rsidR="00210A85">
        <w:rPr>
          <w:rFonts w:ascii="Arial" w:hAnsi="Arial" w:cs="Arial"/>
          <w:color w:val="202122"/>
          <w:shd w:val="clear" w:color="auto" w:fill="FFFFFF"/>
        </w:rPr>
        <w:t>10</w:t>
      </w:r>
      <w:r w:rsidR="005212D5" w:rsidRPr="00686BAB">
        <w:rPr>
          <w:rFonts w:ascii="Arial" w:hAnsi="Arial" w:cs="Arial"/>
          <w:color w:val="202122"/>
          <w:shd w:val="clear" w:color="auto" w:fill="FFFFFF"/>
        </w:rPr>
        <w:t xml:space="preserve"> </w:t>
      </w:r>
      <w:r w:rsidR="00210A85">
        <w:rPr>
          <w:rFonts w:ascii="Arial" w:hAnsi="Arial" w:cs="Arial"/>
          <w:color w:val="202122"/>
          <w:shd w:val="clear" w:color="auto" w:fill="FFFFFF"/>
        </w:rPr>
        <w:t>022</w:t>
      </w:r>
      <w:r w:rsidR="00123208" w:rsidRPr="00686BAB">
        <w:rPr>
          <w:rFonts w:ascii="Arial" w:hAnsi="Arial" w:cs="Arial"/>
          <w:color w:val="202122"/>
          <w:shd w:val="clear" w:color="auto" w:fill="FFFFFF"/>
        </w:rPr>
        <w:t xml:space="preserve"> </w:t>
      </w:r>
      <w:r w:rsidR="00123208" w:rsidRPr="00686BAB">
        <w:rPr>
          <w:rFonts w:ascii="Arial" w:hAnsi="Arial" w:cs="Arial"/>
          <w:bCs/>
          <w:color w:val="202122"/>
          <w:shd w:val="clear" w:color="auto" w:fill="FFFFFF"/>
        </w:rPr>
        <w:t xml:space="preserve">m²”, a poslije riječi </w:t>
      </w:r>
      <w:r w:rsidR="00123208" w:rsidRPr="00686BAB">
        <w:rPr>
          <w:rFonts w:ascii="Arial" w:hAnsi="Arial" w:cs="Arial"/>
          <w:color w:val="202122"/>
          <w:shd w:val="clear" w:color="auto" w:fill="FFFFFF"/>
        </w:rPr>
        <w:t>„u privatnoj svojini</w:t>
      </w:r>
      <w:r w:rsidR="00CA4255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r w:rsidR="00123208" w:rsidRPr="00686BAB">
        <w:rPr>
          <w:rFonts w:ascii="Arial" w:hAnsi="Arial" w:cs="Arial"/>
          <w:color w:val="202122"/>
          <w:shd w:val="clear" w:color="auto" w:fill="FFFFFF"/>
        </w:rPr>
        <w:t xml:space="preserve"> površina „1 193 936</w:t>
      </w:r>
      <w:r w:rsidR="00123208" w:rsidRPr="00686BAB">
        <w:rPr>
          <w:rFonts w:ascii="Arial" w:hAnsi="Arial" w:cs="Arial"/>
          <w:bCs/>
          <w:color w:val="202122"/>
          <w:shd w:val="clear" w:color="auto" w:fill="FFFFFF"/>
        </w:rPr>
        <w:t xml:space="preserve"> m²</w:t>
      </w:r>
      <w:bookmarkStart w:id="1" w:name="_Hlk208988396"/>
      <w:r w:rsidR="00123208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bookmarkEnd w:id="1"/>
      <w:r w:rsidR="00123208" w:rsidRPr="00686BAB">
        <w:rPr>
          <w:rFonts w:ascii="Arial" w:hAnsi="Arial" w:cs="Arial"/>
          <w:bCs/>
          <w:color w:val="202122"/>
          <w:shd w:val="clear" w:color="auto" w:fill="FFFFFF"/>
        </w:rPr>
        <w:t xml:space="preserve"> zamjenjuje se površinom </w:t>
      </w:r>
      <w:r w:rsidR="00123208" w:rsidRPr="00686BAB">
        <w:rPr>
          <w:rFonts w:ascii="Arial" w:hAnsi="Arial" w:cs="Arial"/>
          <w:color w:val="202122"/>
          <w:shd w:val="clear" w:color="auto" w:fill="FFFFFF"/>
        </w:rPr>
        <w:t xml:space="preserve">„1 </w:t>
      </w:r>
      <w:r w:rsidR="005212D5" w:rsidRPr="00686BAB">
        <w:rPr>
          <w:rFonts w:ascii="Arial" w:hAnsi="Arial" w:cs="Arial"/>
          <w:color w:val="202122"/>
          <w:shd w:val="clear" w:color="auto" w:fill="FFFFFF"/>
        </w:rPr>
        <w:t>20</w:t>
      </w:r>
      <w:r w:rsidR="00210A85">
        <w:rPr>
          <w:rFonts w:ascii="Arial" w:hAnsi="Arial" w:cs="Arial"/>
          <w:color w:val="202122"/>
          <w:shd w:val="clear" w:color="auto" w:fill="FFFFFF"/>
        </w:rPr>
        <w:t>8</w:t>
      </w:r>
      <w:r w:rsidR="005212D5" w:rsidRPr="00686BAB">
        <w:rPr>
          <w:rFonts w:ascii="Arial" w:hAnsi="Arial" w:cs="Arial"/>
          <w:color w:val="202122"/>
          <w:shd w:val="clear" w:color="auto" w:fill="FFFFFF"/>
        </w:rPr>
        <w:t xml:space="preserve"> </w:t>
      </w:r>
      <w:r w:rsidR="00210A85">
        <w:rPr>
          <w:rFonts w:ascii="Arial" w:hAnsi="Arial" w:cs="Arial"/>
          <w:color w:val="202122"/>
          <w:shd w:val="clear" w:color="auto" w:fill="FFFFFF"/>
        </w:rPr>
        <w:t>125</w:t>
      </w:r>
      <w:r w:rsidR="00123208" w:rsidRPr="00686BAB">
        <w:rPr>
          <w:rFonts w:ascii="Arial" w:hAnsi="Arial" w:cs="Arial"/>
          <w:bCs/>
          <w:color w:val="202122"/>
          <w:shd w:val="clear" w:color="auto" w:fill="FFFFFF"/>
        </w:rPr>
        <w:t xml:space="preserve"> m²”.</w:t>
      </w:r>
    </w:p>
    <w:p w14:paraId="45DE5AA2" w14:textId="77777777" w:rsidR="00123208" w:rsidRPr="00810BD2" w:rsidRDefault="00123208" w:rsidP="00123208">
      <w:pPr>
        <w:jc w:val="center"/>
        <w:rPr>
          <w:rFonts w:ascii="Arial" w:hAnsi="Arial" w:cs="Arial"/>
          <w:b/>
          <w:color w:val="202122"/>
          <w:shd w:val="clear" w:color="auto" w:fill="FFFFFF"/>
        </w:rPr>
      </w:pPr>
      <w:r w:rsidRPr="00810BD2">
        <w:rPr>
          <w:rFonts w:ascii="Arial" w:hAnsi="Arial" w:cs="Arial"/>
          <w:b/>
          <w:color w:val="202122"/>
          <w:shd w:val="clear" w:color="auto" w:fill="FFFFFF"/>
        </w:rPr>
        <w:t>Član 2</w:t>
      </w:r>
    </w:p>
    <w:p w14:paraId="7E47CA98" w14:textId="0111ACA1" w:rsidR="00123208" w:rsidRDefault="00E41E71" w:rsidP="00E41E71">
      <w:pPr>
        <w:jc w:val="both"/>
        <w:rPr>
          <w:rFonts w:ascii="Arial" w:hAnsi="Arial" w:cs="Arial"/>
          <w:color w:val="202122"/>
          <w:shd w:val="clear" w:color="auto" w:fill="FFFFFF"/>
        </w:rPr>
      </w:pPr>
      <w:r w:rsidRPr="00686BAB">
        <w:rPr>
          <w:rFonts w:ascii="Arial" w:hAnsi="Arial" w:cs="Arial"/>
          <w:bCs/>
          <w:color w:val="202122"/>
          <w:shd w:val="clear" w:color="auto" w:fill="FFFFFF"/>
        </w:rPr>
        <w:t xml:space="preserve">        </w:t>
      </w:r>
      <w:r w:rsidR="00123208" w:rsidRPr="00686BAB">
        <w:rPr>
          <w:rFonts w:ascii="Arial" w:hAnsi="Arial" w:cs="Arial"/>
          <w:bCs/>
          <w:color w:val="202122"/>
          <w:shd w:val="clear" w:color="auto" w:fill="FFFFFF"/>
        </w:rPr>
        <w:t xml:space="preserve">Ova Odluka stupa na snagu osmog dana od dana objavljivanja u </w:t>
      </w:r>
      <w:r w:rsidR="00123208" w:rsidRPr="00686BAB">
        <w:rPr>
          <w:rFonts w:ascii="Arial" w:hAnsi="Arial" w:cs="Arial"/>
          <w:color w:val="202122"/>
          <w:shd w:val="clear" w:color="auto" w:fill="FFFFFF"/>
        </w:rPr>
        <w:t>„Službenom listu Crne –Opštinski propisi</w:t>
      </w:r>
      <w:r w:rsidR="00E56FAE" w:rsidRPr="00686BAB">
        <w:rPr>
          <w:rFonts w:ascii="Arial" w:hAnsi="Arial" w:cs="Arial"/>
          <w:bCs/>
          <w:color w:val="202122"/>
          <w:shd w:val="clear" w:color="auto" w:fill="FFFFFF"/>
        </w:rPr>
        <w:t>”</w:t>
      </w:r>
      <w:r w:rsidR="00E56FAE">
        <w:rPr>
          <w:rFonts w:ascii="Arial" w:hAnsi="Arial" w:cs="Arial"/>
          <w:color w:val="202122"/>
          <w:shd w:val="clear" w:color="auto" w:fill="FFFFFF"/>
        </w:rPr>
        <w:t>.</w:t>
      </w:r>
    </w:p>
    <w:p w14:paraId="29A59D97" w14:textId="77777777" w:rsidR="0068561E" w:rsidRPr="00686BAB" w:rsidRDefault="0068561E" w:rsidP="00E41E71">
      <w:pPr>
        <w:jc w:val="both"/>
        <w:rPr>
          <w:rFonts w:ascii="Arial" w:hAnsi="Arial" w:cs="Arial"/>
          <w:color w:val="202122"/>
          <w:shd w:val="clear" w:color="auto" w:fill="FFFFFF"/>
        </w:rPr>
      </w:pPr>
    </w:p>
    <w:p w14:paraId="23342FF1" w14:textId="77777777" w:rsidR="00123208" w:rsidRPr="00686BAB" w:rsidRDefault="00123208" w:rsidP="00123208">
      <w:pPr>
        <w:rPr>
          <w:rFonts w:ascii="Arial" w:hAnsi="Arial" w:cs="Arial"/>
          <w:color w:val="202122"/>
          <w:shd w:val="clear" w:color="auto" w:fill="FFFFFF"/>
        </w:rPr>
      </w:pPr>
      <w:r w:rsidRPr="00686BAB">
        <w:rPr>
          <w:rFonts w:ascii="Arial" w:hAnsi="Arial" w:cs="Arial"/>
          <w:color w:val="202122"/>
          <w:shd w:val="clear" w:color="auto" w:fill="FFFFFF"/>
        </w:rPr>
        <w:t>Broj:</w:t>
      </w:r>
    </w:p>
    <w:p w14:paraId="27A092CF" w14:textId="7F4D0A10" w:rsidR="00E56FAE" w:rsidRDefault="00123208" w:rsidP="00123208">
      <w:pPr>
        <w:rPr>
          <w:rFonts w:ascii="Arial" w:hAnsi="Arial" w:cs="Arial"/>
          <w:color w:val="202122"/>
          <w:shd w:val="clear" w:color="auto" w:fill="FFFFFF"/>
        </w:rPr>
      </w:pPr>
      <w:r w:rsidRPr="00686BAB">
        <w:rPr>
          <w:rFonts w:ascii="Arial" w:hAnsi="Arial" w:cs="Arial"/>
          <w:color w:val="202122"/>
          <w:shd w:val="clear" w:color="auto" w:fill="FFFFFF"/>
        </w:rPr>
        <w:t>Bijelo Polje,                      2025.</w:t>
      </w:r>
      <w:r w:rsidR="00E56FAE">
        <w:rPr>
          <w:rFonts w:ascii="Arial" w:hAnsi="Arial" w:cs="Arial"/>
          <w:color w:val="202122"/>
          <w:shd w:val="clear" w:color="auto" w:fill="FFFFFF"/>
        </w:rPr>
        <w:t>g</w:t>
      </w:r>
      <w:r w:rsidRPr="00686BAB">
        <w:rPr>
          <w:rFonts w:ascii="Arial" w:hAnsi="Arial" w:cs="Arial"/>
          <w:color w:val="202122"/>
          <w:shd w:val="clear" w:color="auto" w:fill="FFFFFF"/>
        </w:rPr>
        <w:t>odine</w:t>
      </w:r>
    </w:p>
    <w:p w14:paraId="07602292" w14:textId="77777777" w:rsidR="00243B6B" w:rsidRDefault="00243B6B" w:rsidP="00123208">
      <w:pPr>
        <w:rPr>
          <w:rFonts w:ascii="Arial" w:hAnsi="Arial" w:cs="Arial"/>
          <w:color w:val="202122"/>
          <w:shd w:val="clear" w:color="auto" w:fill="FFFFFF"/>
        </w:rPr>
      </w:pPr>
    </w:p>
    <w:p w14:paraId="39207C6E" w14:textId="77777777" w:rsidR="00243B6B" w:rsidRPr="00686BAB" w:rsidRDefault="00243B6B" w:rsidP="00123208">
      <w:pPr>
        <w:rPr>
          <w:rFonts w:ascii="Arial" w:hAnsi="Arial" w:cs="Arial"/>
          <w:color w:val="202122"/>
          <w:shd w:val="clear" w:color="auto" w:fill="FFFFFF"/>
        </w:rPr>
      </w:pPr>
    </w:p>
    <w:p w14:paraId="79E58AE6" w14:textId="77777777" w:rsidR="00E41E71" w:rsidRPr="00686BAB" w:rsidRDefault="00E41E71" w:rsidP="00E41E71">
      <w:pPr>
        <w:jc w:val="center"/>
        <w:rPr>
          <w:rFonts w:ascii="Arial" w:hAnsi="Arial" w:cs="Arial"/>
          <w:b/>
          <w:color w:val="202122"/>
          <w:shd w:val="clear" w:color="auto" w:fill="FFFFFF"/>
        </w:rPr>
      </w:pPr>
      <w:r w:rsidRPr="00686BAB">
        <w:rPr>
          <w:rFonts w:ascii="Arial" w:hAnsi="Arial" w:cs="Arial"/>
          <w:b/>
          <w:color w:val="202122"/>
          <w:shd w:val="clear" w:color="auto" w:fill="FFFFFF"/>
        </w:rPr>
        <w:t>Skupština Opštine Bijelo Polje</w:t>
      </w:r>
    </w:p>
    <w:p w14:paraId="760E8021" w14:textId="47DACEE5" w:rsidR="00E41E71" w:rsidRPr="00686BAB" w:rsidRDefault="00E41E71" w:rsidP="00E41E71">
      <w:pPr>
        <w:jc w:val="center"/>
        <w:rPr>
          <w:rFonts w:ascii="Arial" w:hAnsi="Arial" w:cs="Arial"/>
          <w:color w:val="202122"/>
          <w:shd w:val="clear" w:color="auto" w:fill="FFFFFF"/>
        </w:rPr>
      </w:pPr>
      <w:r w:rsidRPr="00686BAB">
        <w:rPr>
          <w:rFonts w:ascii="Arial" w:hAnsi="Arial" w:cs="Arial"/>
          <w:color w:val="202122"/>
          <w:shd w:val="clear" w:color="auto" w:fill="FFFFFF"/>
        </w:rPr>
        <w:t>Predsjednica</w:t>
      </w:r>
      <w:r w:rsidR="00810BD2">
        <w:rPr>
          <w:rFonts w:ascii="Arial" w:hAnsi="Arial" w:cs="Arial"/>
          <w:color w:val="202122"/>
          <w:shd w:val="clear" w:color="auto" w:fill="FFFFFF"/>
        </w:rPr>
        <w:t>,</w:t>
      </w:r>
    </w:p>
    <w:p w14:paraId="25566574" w14:textId="629A1B47" w:rsidR="00E41E71" w:rsidRDefault="00E41E71" w:rsidP="00E41E71">
      <w:pPr>
        <w:jc w:val="center"/>
        <w:rPr>
          <w:rFonts w:ascii="Arial" w:hAnsi="Arial" w:cs="Arial"/>
          <w:b/>
          <w:color w:val="202122"/>
          <w:shd w:val="clear" w:color="auto" w:fill="FFFFFF"/>
        </w:rPr>
      </w:pPr>
      <w:r w:rsidRPr="00810BD2">
        <w:rPr>
          <w:rFonts w:ascii="Arial" w:hAnsi="Arial" w:cs="Arial"/>
          <w:b/>
          <w:color w:val="202122"/>
          <w:shd w:val="clear" w:color="auto" w:fill="FFFFFF"/>
        </w:rPr>
        <w:t>Selma Omerović, s.r.</w:t>
      </w:r>
    </w:p>
    <w:p w14:paraId="4D154CDB" w14:textId="45325423" w:rsidR="009F4BB7" w:rsidRDefault="009F4BB7" w:rsidP="00E41E71">
      <w:pPr>
        <w:jc w:val="center"/>
        <w:rPr>
          <w:rFonts w:ascii="Arial" w:hAnsi="Arial" w:cs="Arial"/>
          <w:b/>
          <w:color w:val="202122"/>
          <w:shd w:val="clear" w:color="auto" w:fill="FFFFFF"/>
        </w:rPr>
      </w:pPr>
    </w:p>
    <w:p w14:paraId="36D28FBE" w14:textId="46E13B5F" w:rsidR="009F4BB7" w:rsidRDefault="009F4BB7" w:rsidP="00E41E71">
      <w:pPr>
        <w:jc w:val="center"/>
        <w:rPr>
          <w:rFonts w:ascii="Arial" w:hAnsi="Arial" w:cs="Arial"/>
          <w:b/>
          <w:color w:val="202122"/>
          <w:shd w:val="clear" w:color="auto" w:fill="FFFFFF"/>
        </w:rPr>
      </w:pPr>
    </w:p>
    <w:p w14:paraId="49AF9310" w14:textId="6FA9A7B3" w:rsidR="009F4BB7" w:rsidRDefault="009F4BB7" w:rsidP="00E41E71">
      <w:pPr>
        <w:jc w:val="center"/>
        <w:rPr>
          <w:rFonts w:ascii="Arial" w:hAnsi="Arial" w:cs="Arial"/>
          <w:b/>
          <w:color w:val="202122"/>
          <w:shd w:val="clear" w:color="auto" w:fill="FFFFFF"/>
        </w:rPr>
      </w:pPr>
    </w:p>
    <w:p w14:paraId="5A936487" w14:textId="63847B76" w:rsidR="009F4BB7" w:rsidRDefault="009F4BB7" w:rsidP="00E41E71">
      <w:pPr>
        <w:jc w:val="center"/>
        <w:rPr>
          <w:rFonts w:ascii="Arial" w:hAnsi="Arial" w:cs="Arial"/>
          <w:b/>
          <w:color w:val="202122"/>
          <w:shd w:val="clear" w:color="auto" w:fill="FFFFFF"/>
        </w:rPr>
      </w:pPr>
    </w:p>
    <w:p w14:paraId="6C8157B3" w14:textId="390E5534" w:rsidR="009F4BB7" w:rsidRDefault="009F4BB7" w:rsidP="00E41E71">
      <w:pPr>
        <w:jc w:val="center"/>
        <w:rPr>
          <w:rFonts w:ascii="Arial" w:hAnsi="Arial" w:cs="Arial"/>
          <w:b/>
          <w:color w:val="202122"/>
          <w:shd w:val="clear" w:color="auto" w:fill="FFFFFF"/>
        </w:rPr>
      </w:pPr>
    </w:p>
    <w:p w14:paraId="75E78A5F" w14:textId="4EB46096" w:rsidR="009F4BB7" w:rsidRDefault="009F4BB7" w:rsidP="00E41E71">
      <w:pPr>
        <w:jc w:val="center"/>
        <w:rPr>
          <w:rFonts w:ascii="Arial" w:hAnsi="Arial" w:cs="Arial"/>
          <w:b/>
          <w:color w:val="202122"/>
          <w:shd w:val="clear" w:color="auto" w:fill="FFFFFF"/>
        </w:rPr>
      </w:pPr>
    </w:p>
    <w:p w14:paraId="78EA40EA" w14:textId="4DC95CD3" w:rsidR="009F4BB7" w:rsidRDefault="009F4BB7" w:rsidP="00E41E71">
      <w:pPr>
        <w:jc w:val="center"/>
        <w:rPr>
          <w:rFonts w:ascii="Arial" w:hAnsi="Arial" w:cs="Arial"/>
          <w:b/>
          <w:color w:val="202122"/>
          <w:shd w:val="clear" w:color="auto" w:fill="FFFFFF"/>
        </w:rPr>
      </w:pPr>
    </w:p>
    <w:p w14:paraId="40FAE265" w14:textId="73CC0B10" w:rsidR="009F4BB7" w:rsidRDefault="009F4BB7" w:rsidP="00E41E71">
      <w:pPr>
        <w:jc w:val="center"/>
        <w:rPr>
          <w:rFonts w:ascii="Arial" w:hAnsi="Arial" w:cs="Arial"/>
          <w:b/>
          <w:color w:val="202122"/>
          <w:shd w:val="clear" w:color="auto" w:fill="FFFFFF"/>
        </w:rPr>
      </w:pPr>
    </w:p>
    <w:p w14:paraId="75D164DD" w14:textId="7D175C75" w:rsidR="009F4BB7" w:rsidRDefault="009F4BB7" w:rsidP="00E41E71">
      <w:pPr>
        <w:jc w:val="center"/>
        <w:rPr>
          <w:rFonts w:ascii="Arial" w:hAnsi="Arial" w:cs="Arial"/>
          <w:b/>
          <w:color w:val="202122"/>
          <w:shd w:val="clear" w:color="auto" w:fill="FFFFFF"/>
        </w:rPr>
      </w:pPr>
    </w:p>
    <w:p w14:paraId="0442DD2F" w14:textId="142BFE1D" w:rsidR="009F4BB7" w:rsidRDefault="009F4BB7" w:rsidP="00E41E71">
      <w:pPr>
        <w:jc w:val="center"/>
        <w:rPr>
          <w:rFonts w:ascii="Arial" w:hAnsi="Arial" w:cs="Arial"/>
          <w:b/>
          <w:color w:val="202122"/>
          <w:shd w:val="clear" w:color="auto" w:fill="FFFFFF"/>
        </w:rPr>
      </w:pPr>
    </w:p>
    <w:p w14:paraId="76C04E30" w14:textId="4A84755B" w:rsidR="009F4BB7" w:rsidRDefault="009F4BB7" w:rsidP="00E41E71">
      <w:pPr>
        <w:jc w:val="center"/>
        <w:rPr>
          <w:rFonts w:ascii="Arial" w:hAnsi="Arial" w:cs="Arial"/>
          <w:b/>
          <w:color w:val="202122"/>
          <w:shd w:val="clear" w:color="auto" w:fill="FFFFFF"/>
        </w:rPr>
      </w:pPr>
    </w:p>
    <w:p w14:paraId="56970FE1" w14:textId="7C49132F" w:rsidR="009F4BB7" w:rsidRDefault="009F4BB7" w:rsidP="00E41E71">
      <w:pPr>
        <w:jc w:val="center"/>
        <w:rPr>
          <w:rFonts w:ascii="Arial" w:hAnsi="Arial" w:cs="Arial"/>
          <w:b/>
          <w:color w:val="202122"/>
          <w:shd w:val="clear" w:color="auto" w:fill="FFFFFF"/>
        </w:rPr>
      </w:pPr>
    </w:p>
    <w:p w14:paraId="1A71FA39" w14:textId="219911D5" w:rsidR="009F4BB7" w:rsidRDefault="009F4BB7" w:rsidP="00E41E71">
      <w:pPr>
        <w:jc w:val="center"/>
        <w:rPr>
          <w:rFonts w:ascii="Arial" w:hAnsi="Arial" w:cs="Arial"/>
          <w:b/>
          <w:color w:val="202122"/>
          <w:shd w:val="clear" w:color="auto" w:fill="FFFFFF"/>
        </w:rPr>
      </w:pPr>
    </w:p>
    <w:p w14:paraId="084DE9E8" w14:textId="30130E5F" w:rsidR="009F4BB7" w:rsidRDefault="009F4BB7" w:rsidP="00E41E71">
      <w:pPr>
        <w:jc w:val="center"/>
        <w:rPr>
          <w:rFonts w:ascii="Arial" w:hAnsi="Arial" w:cs="Arial"/>
          <w:b/>
          <w:color w:val="202122"/>
          <w:shd w:val="clear" w:color="auto" w:fill="FFFFFF"/>
        </w:rPr>
      </w:pPr>
    </w:p>
    <w:p w14:paraId="661B28FA" w14:textId="65F43EB8" w:rsidR="009F4BB7" w:rsidRDefault="009F4BB7" w:rsidP="00E41E71">
      <w:pPr>
        <w:jc w:val="center"/>
        <w:rPr>
          <w:rFonts w:ascii="Arial" w:hAnsi="Arial" w:cs="Arial"/>
          <w:b/>
          <w:color w:val="202122"/>
          <w:shd w:val="clear" w:color="auto" w:fill="FFFFFF"/>
        </w:rPr>
      </w:pPr>
      <w:r>
        <w:rPr>
          <w:rFonts w:ascii="Arial" w:hAnsi="Arial" w:cs="Arial"/>
          <w:b/>
          <w:color w:val="202122"/>
          <w:shd w:val="clear" w:color="auto" w:fill="FFFFFF"/>
        </w:rPr>
        <w:lastRenderedPageBreak/>
        <w:t>Obrazloženje</w:t>
      </w:r>
    </w:p>
    <w:p w14:paraId="70CBECD4" w14:textId="77777777" w:rsidR="001F3F62" w:rsidRPr="001F3F62" w:rsidRDefault="001F3F62" w:rsidP="001F3F62">
      <w:pPr>
        <w:rPr>
          <w:rFonts w:ascii="Arial" w:hAnsi="Arial" w:cs="Arial"/>
          <w:b/>
          <w:bCs/>
          <w:u w:val="single"/>
        </w:rPr>
      </w:pPr>
      <w:r w:rsidRPr="001F3F62">
        <w:rPr>
          <w:rFonts w:ascii="Arial" w:hAnsi="Arial" w:cs="Arial"/>
          <w:b/>
          <w:bCs/>
          <w:u w:val="single"/>
        </w:rPr>
        <w:t xml:space="preserve">Pravni osnov </w:t>
      </w:r>
    </w:p>
    <w:p w14:paraId="1E24DD37" w14:textId="77777777" w:rsidR="009F4BB7" w:rsidRDefault="009F4BB7" w:rsidP="009F4BB7">
      <w:pPr>
        <w:ind w:firstLine="720"/>
        <w:jc w:val="both"/>
        <w:rPr>
          <w:b/>
          <w:bCs/>
          <w:sz w:val="28"/>
          <w:szCs w:val="28"/>
        </w:rPr>
      </w:pPr>
      <w:r>
        <w:rPr>
          <w:rFonts w:ascii="Arial" w:hAnsi="Arial" w:cs="Arial"/>
        </w:rPr>
        <w:t xml:space="preserve">Pravni osnov za donošenje Odluke o izmjenama i dopunama </w:t>
      </w:r>
      <w:r>
        <w:rPr>
          <w:rFonts w:ascii="Arial" w:hAnsi="Arial" w:cs="Arial"/>
          <w:b/>
          <w:bCs/>
        </w:rPr>
        <w:t>Odluke</w:t>
      </w:r>
      <w:r>
        <w:rPr>
          <w:rFonts w:ascii="Arial" w:hAnsi="Arial" w:cs="Arial"/>
        </w:rPr>
        <w:t xml:space="preserve"> o osnivanju biznis zona „Nedakusi</w:t>
      </w:r>
      <w:r>
        <w:rPr>
          <w:rFonts w:ascii="Arial" w:hAnsi="Arial" w:cs="Arial"/>
          <w:color w:val="202122"/>
          <w:shd w:val="clear" w:color="auto" w:fill="FFFFFF"/>
        </w:rPr>
        <w:t>”</w:t>
      </w:r>
      <w:r>
        <w:rPr>
          <w:rFonts w:ascii="Arial" w:hAnsi="Arial" w:cs="Arial"/>
        </w:rPr>
        <w:t>, „Cerovo</w:t>
      </w:r>
      <w:r>
        <w:rPr>
          <w:rFonts w:ascii="Arial" w:hAnsi="Arial" w:cs="Arial"/>
          <w:color w:val="202122"/>
          <w:shd w:val="clear" w:color="auto" w:fill="FFFFFF"/>
        </w:rPr>
        <w:t>”</w:t>
      </w:r>
      <w:r>
        <w:rPr>
          <w:rFonts w:ascii="Arial" w:hAnsi="Arial" w:cs="Arial"/>
        </w:rPr>
        <w:t>, „Vraneška dolina</w:t>
      </w:r>
      <w:r>
        <w:rPr>
          <w:rFonts w:ascii="Arial" w:hAnsi="Arial" w:cs="Arial"/>
          <w:color w:val="202122"/>
          <w:shd w:val="clear" w:color="auto" w:fill="FFFFFF"/>
        </w:rPr>
        <w:t>”</w:t>
      </w:r>
      <w:r>
        <w:rPr>
          <w:rFonts w:ascii="Arial" w:hAnsi="Arial" w:cs="Arial"/>
        </w:rPr>
        <w:t>, „Bistrička dolina</w:t>
      </w:r>
      <w:r>
        <w:rPr>
          <w:rFonts w:ascii="Arial" w:hAnsi="Arial" w:cs="Arial"/>
          <w:color w:val="202122"/>
          <w:shd w:val="clear" w:color="auto" w:fill="FFFFFF"/>
        </w:rPr>
        <w:t>”</w:t>
      </w:r>
      <w:r>
        <w:rPr>
          <w:rFonts w:ascii="Arial" w:hAnsi="Arial" w:cs="Arial"/>
        </w:rPr>
        <w:t>, „Rakonje- Ravna Rijeka</w:t>
      </w:r>
      <w:r>
        <w:rPr>
          <w:rFonts w:ascii="Arial" w:hAnsi="Arial" w:cs="Arial"/>
          <w:color w:val="202122"/>
          <w:shd w:val="clear" w:color="auto" w:fill="FFFFFF"/>
        </w:rPr>
        <w:t>”</w:t>
      </w:r>
      <w:r>
        <w:rPr>
          <w:rFonts w:ascii="Arial" w:hAnsi="Arial" w:cs="Arial"/>
        </w:rPr>
        <w:t xml:space="preserve"> i „Ribarevine – Poda</w:t>
      </w:r>
      <w:bookmarkStart w:id="2" w:name="_Hlk211935437"/>
      <w:r>
        <w:rPr>
          <w:rFonts w:ascii="Arial" w:hAnsi="Arial" w:cs="Arial"/>
          <w:color w:val="202122"/>
          <w:shd w:val="clear" w:color="auto" w:fill="FFFFFF"/>
        </w:rPr>
        <w:t>”</w:t>
      </w:r>
      <w:bookmarkEnd w:id="2"/>
      <w:r>
        <w:rPr>
          <w:rFonts w:ascii="Arial" w:hAnsi="Arial" w:cs="Arial"/>
          <w:color w:val="202122"/>
          <w:shd w:val="clear" w:color="auto" w:fill="FFFFFF"/>
        </w:rPr>
        <w:t xml:space="preserve"> sadržan je u članu 38 stav 1 tačka 2 Zakona o lokalnoj samoupravi (</w:t>
      </w:r>
      <w:r>
        <w:rPr>
          <w:rFonts w:ascii="Arial" w:hAnsi="Arial" w:cs="Arial"/>
        </w:rPr>
        <w:t>„ Službeni list CG</w:t>
      </w:r>
      <w:r>
        <w:rPr>
          <w:rFonts w:ascii="Arial" w:hAnsi="Arial" w:cs="Arial"/>
          <w:color w:val="202122"/>
          <w:shd w:val="clear" w:color="auto" w:fill="FFFFFF"/>
        </w:rPr>
        <w:t xml:space="preserve">”, br. 02/18, 34/2019, 38/2020 i 50/2022) i član 46 stav 1 tačka 2 Statuta opštine Bijelo Polje ( </w:t>
      </w:r>
      <w:r>
        <w:rPr>
          <w:rFonts w:ascii="Arial" w:hAnsi="Arial" w:cs="Arial"/>
        </w:rPr>
        <w:t>„Sl. List CG -opštinski propisi</w:t>
      </w:r>
      <w:r>
        <w:rPr>
          <w:rFonts w:ascii="Arial" w:hAnsi="Arial" w:cs="Arial"/>
          <w:color w:val="202122"/>
          <w:shd w:val="clear" w:color="auto" w:fill="FFFFFF"/>
        </w:rPr>
        <w:t>”, br. 21/10, 32/13 i 47/17) i član 4 i 6 Uredbe o biznis zonama (</w:t>
      </w:r>
      <w:r>
        <w:rPr>
          <w:rFonts w:ascii="Arial" w:hAnsi="Arial" w:cs="Arial"/>
        </w:rPr>
        <w:t>„Službeni list CG</w:t>
      </w:r>
      <w:r>
        <w:rPr>
          <w:rFonts w:ascii="Arial" w:hAnsi="Arial" w:cs="Arial"/>
          <w:color w:val="202122"/>
          <w:shd w:val="clear" w:color="auto" w:fill="FFFFFF"/>
        </w:rPr>
        <w:t>”, br. 77/16 i 38/17).</w:t>
      </w:r>
    </w:p>
    <w:p w14:paraId="7E9ED2BE" w14:textId="663E60EE" w:rsidR="001F3F62" w:rsidRPr="001F3F62" w:rsidRDefault="001F3F62" w:rsidP="001F3F62">
      <w:pPr>
        <w:rPr>
          <w:rFonts w:ascii="Arial" w:hAnsi="Arial" w:cs="Arial"/>
          <w:b/>
          <w:bCs/>
          <w:u w:val="single"/>
        </w:rPr>
      </w:pPr>
      <w:r w:rsidRPr="001F3F62">
        <w:rPr>
          <w:rFonts w:ascii="Arial" w:hAnsi="Arial" w:cs="Arial"/>
          <w:b/>
          <w:bCs/>
          <w:u w:val="single"/>
        </w:rPr>
        <w:t>Razlozi za donošenje odluke</w:t>
      </w:r>
    </w:p>
    <w:p w14:paraId="299B3D38" w14:textId="65EBB252" w:rsidR="009F4BB7" w:rsidRPr="009F4BB7" w:rsidRDefault="009F4BB7" w:rsidP="009F4BB7">
      <w:pPr>
        <w:ind w:firstLine="720"/>
        <w:jc w:val="both"/>
        <w:rPr>
          <w:b/>
          <w:bCs/>
          <w:sz w:val="28"/>
          <w:szCs w:val="28"/>
        </w:rPr>
      </w:pPr>
      <w:r>
        <w:rPr>
          <w:rFonts w:ascii="Arial" w:hAnsi="Arial" w:cs="Arial"/>
        </w:rPr>
        <w:t>Sekretarijat za preduzetništvo Opštine Bijelo Polje pristupio je proceduri izmjena i dopunama Odluke o osnivanju biznis zona „Nedakusi</w:t>
      </w:r>
      <w:r>
        <w:rPr>
          <w:rFonts w:ascii="Arial" w:hAnsi="Arial" w:cs="Arial"/>
          <w:color w:val="202122"/>
          <w:shd w:val="clear" w:color="auto" w:fill="FFFFFF"/>
        </w:rPr>
        <w:t>”</w:t>
      </w:r>
      <w:r>
        <w:rPr>
          <w:rFonts w:ascii="Arial" w:hAnsi="Arial" w:cs="Arial"/>
        </w:rPr>
        <w:t>, „Cerovo</w:t>
      </w:r>
      <w:r>
        <w:rPr>
          <w:rFonts w:ascii="Arial" w:hAnsi="Arial" w:cs="Arial"/>
          <w:color w:val="202122"/>
          <w:shd w:val="clear" w:color="auto" w:fill="FFFFFF"/>
        </w:rPr>
        <w:t>”</w:t>
      </w:r>
      <w:r>
        <w:rPr>
          <w:rFonts w:ascii="Arial" w:hAnsi="Arial" w:cs="Arial"/>
        </w:rPr>
        <w:t>, „Vraneška dolina</w:t>
      </w:r>
      <w:r>
        <w:rPr>
          <w:rFonts w:ascii="Arial" w:hAnsi="Arial" w:cs="Arial"/>
          <w:color w:val="202122"/>
          <w:shd w:val="clear" w:color="auto" w:fill="FFFFFF"/>
        </w:rPr>
        <w:t>”</w:t>
      </w:r>
      <w:r>
        <w:rPr>
          <w:rFonts w:ascii="Arial" w:hAnsi="Arial" w:cs="Arial"/>
        </w:rPr>
        <w:t>, „Bistrička dolina</w:t>
      </w:r>
      <w:r>
        <w:rPr>
          <w:rFonts w:ascii="Arial" w:hAnsi="Arial" w:cs="Arial"/>
          <w:color w:val="202122"/>
          <w:shd w:val="clear" w:color="auto" w:fill="FFFFFF"/>
        </w:rPr>
        <w:t>”</w:t>
      </w:r>
      <w:r>
        <w:rPr>
          <w:rFonts w:ascii="Arial" w:hAnsi="Arial" w:cs="Arial"/>
        </w:rPr>
        <w:t>, „Rakonje- Ravna Rijeka</w:t>
      </w:r>
      <w:r>
        <w:rPr>
          <w:rFonts w:ascii="Arial" w:hAnsi="Arial" w:cs="Arial"/>
          <w:color w:val="202122"/>
          <w:shd w:val="clear" w:color="auto" w:fill="FFFFFF"/>
        </w:rPr>
        <w:t>”</w:t>
      </w:r>
      <w:r>
        <w:rPr>
          <w:rFonts w:ascii="Arial" w:hAnsi="Arial" w:cs="Arial"/>
        </w:rPr>
        <w:t xml:space="preserve"> i „Ribarevine – Poda</w:t>
      </w:r>
      <w:r>
        <w:rPr>
          <w:rFonts w:ascii="Arial" w:hAnsi="Arial" w:cs="Arial"/>
          <w:color w:val="202122"/>
          <w:shd w:val="clear" w:color="auto" w:fill="FFFFFF"/>
        </w:rPr>
        <w:t>”</w:t>
      </w:r>
      <w:r>
        <w:rPr>
          <w:rFonts w:ascii="Arial" w:hAnsi="Arial" w:cs="Arial"/>
        </w:rPr>
        <w:t xml:space="preserve"> iz razloga što su tri investitora podnijela zahtjev da se katastarske parcele koje su njihovo vlasništvo nađu u sastavu biznis zona, odnosno u Biznis zoni Nedakuse. Investitori su prezentovali svoje buduće investicije, koje su ocijenjene kao vrlo značajne za privredni razvoj kako same Biznis zone Nedakusi, tako i ukupne privrede Bijelog Polja.</w:t>
      </w:r>
    </w:p>
    <w:p w14:paraId="438853ED" w14:textId="77777777" w:rsidR="009F4BB7" w:rsidRDefault="009F4BB7" w:rsidP="009F4BB7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Predloženim izmjenama i dopunama značajno se uvećava površina Biznis zone Nedakusi i to u dijelu koji se odnosi na privatno vlasništvo. Navedenim izmjenama i dopunama uvećava se Biznis zona Nedakusi za 14.189 m2, što samo po sebi govori o stepenu interesa za navedenu biznis zonu. Ukoliko Skupštine opštine usvoji predložene izmjene i dopune, Biznis zona Nedakusi biće bogatija za 9 novih katastarskih parcela, koje imaju izuzetnu geografsku poziciju za osnivanje i razvijanje dobrih biznis ideja. </w:t>
      </w:r>
    </w:p>
    <w:p w14:paraId="600888FB" w14:textId="77777777" w:rsidR="009F4BB7" w:rsidRDefault="009F4BB7" w:rsidP="009F4BB7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Razlog što se tri parcele izdvajaju iz nekada jedinstvene parcele jeste taj što njihov raniji status vlasniku nije pružao mogućnost da u potpunosti iskoristi benefite propisane inicijalnom Odlukom o osnivanju biznis zone.</w:t>
      </w:r>
    </w:p>
    <w:p w14:paraId="427BF5E0" w14:textId="77777777" w:rsidR="009F4BB7" w:rsidRDefault="009F4BB7" w:rsidP="009F4BB7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Donošenjem ove odluke obezbjeđuje se pravna sigurnost u postupcima organa lokalne samouprave, efikasnije upravljanje biznis zonama i unaprjeđenje investicionog ambijenta u opštini Bijelo Polje.</w:t>
      </w:r>
    </w:p>
    <w:p w14:paraId="1EB2EA2A" w14:textId="46F16524" w:rsidR="001F3F62" w:rsidRPr="001F3F62" w:rsidRDefault="001F3F62" w:rsidP="001F3F62">
      <w:pPr>
        <w:rPr>
          <w:rFonts w:ascii="Arial" w:hAnsi="Arial" w:cs="Arial"/>
          <w:b/>
          <w:bCs/>
          <w:u w:val="single"/>
        </w:rPr>
      </w:pPr>
      <w:r w:rsidRPr="001F3F62">
        <w:rPr>
          <w:rFonts w:ascii="Arial" w:hAnsi="Arial" w:cs="Arial"/>
          <w:b/>
          <w:bCs/>
          <w:u w:val="single"/>
        </w:rPr>
        <w:t>Cilj donošenja Odluke</w:t>
      </w:r>
    </w:p>
    <w:p w14:paraId="621C3F3C" w14:textId="77777777" w:rsidR="009F4BB7" w:rsidRDefault="009F4BB7" w:rsidP="009F4BB7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Cilj donošenja Odluke je da se uvećava površina Biznis zone „Nedakusi</w:t>
      </w:r>
      <w:r>
        <w:rPr>
          <w:rFonts w:ascii="Arial" w:hAnsi="Arial" w:cs="Arial"/>
          <w:color w:val="202122"/>
          <w:shd w:val="clear" w:color="auto" w:fill="FFFFFF"/>
        </w:rPr>
        <w:t>”.</w:t>
      </w:r>
    </w:p>
    <w:p w14:paraId="3FBB8C06" w14:textId="07475044" w:rsidR="009F4BB7" w:rsidRDefault="009F4BB7" w:rsidP="009F4BB7">
      <w:pPr>
        <w:ind w:firstLine="720"/>
        <w:jc w:val="both"/>
        <w:rPr>
          <w:rFonts w:ascii="Arial" w:hAnsi="Arial" w:cs="Arial"/>
          <w:color w:val="202122"/>
          <w:shd w:val="clear" w:color="auto" w:fill="FFFFFF"/>
        </w:rPr>
      </w:pPr>
      <w:r>
        <w:rPr>
          <w:rFonts w:ascii="Arial" w:hAnsi="Arial" w:cs="Arial"/>
        </w:rPr>
        <w:t>Imajući u vidi navedeno, predlažem da Skupština opštine Bijelo Polje usvoji izmjenama i dopunama Odluke o osnivanju biznis zona „Nedakusi</w:t>
      </w:r>
      <w:r>
        <w:rPr>
          <w:rFonts w:ascii="Arial" w:hAnsi="Arial" w:cs="Arial"/>
          <w:color w:val="202122"/>
          <w:shd w:val="clear" w:color="auto" w:fill="FFFFFF"/>
        </w:rPr>
        <w:t>”</w:t>
      </w:r>
      <w:r>
        <w:rPr>
          <w:rFonts w:ascii="Arial" w:hAnsi="Arial" w:cs="Arial"/>
        </w:rPr>
        <w:t>, „Cerovo</w:t>
      </w:r>
      <w:r>
        <w:rPr>
          <w:rFonts w:ascii="Arial" w:hAnsi="Arial" w:cs="Arial"/>
          <w:color w:val="202122"/>
          <w:shd w:val="clear" w:color="auto" w:fill="FFFFFF"/>
        </w:rPr>
        <w:t>”</w:t>
      </w:r>
      <w:r>
        <w:rPr>
          <w:rFonts w:ascii="Arial" w:hAnsi="Arial" w:cs="Arial"/>
        </w:rPr>
        <w:t>, „Vraneška dolina</w:t>
      </w:r>
      <w:r>
        <w:rPr>
          <w:rFonts w:ascii="Arial" w:hAnsi="Arial" w:cs="Arial"/>
          <w:color w:val="202122"/>
          <w:shd w:val="clear" w:color="auto" w:fill="FFFFFF"/>
        </w:rPr>
        <w:t>”</w:t>
      </w:r>
      <w:r>
        <w:rPr>
          <w:rFonts w:ascii="Arial" w:hAnsi="Arial" w:cs="Arial"/>
        </w:rPr>
        <w:t>, „Bistrička dolina</w:t>
      </w:r>
      <w:r>
        <w:rPr>
          <w:rFonts w:ascii="Arial" w:hAnsi="Arial" w:cs="Arial"/>
          <w:color w:val="202122"/>
          <w:shd w:val="clear" w:color="auto" w:fill="FFFFFF"/>
        </w:rPr>
        <w:t>”</w:t>
      </w:r>
      <w:r>
        <w:rPr>
          <w:rFonts w:ascii="Arial" w:hAnsi="Arial" w:cs="Arial"/>
        </w:rPr>
        <w:t>, „Rakonje- Ravna Rijeka</w:t>
      </w:r>
      <w:r>
        <w:rPr>
          <w:rFonts w:ascii="Arial" w:hAnsi="Arial" w:cs="Arial"/>
          <w:color w:val="202122"/>
          <w:shd w:val="clear" w:color="auto" w:fill="FFFFFF"/>
        </w:rPr>
        <w:t>”</w:t>
      </w:r>
      <w:r>
        <w:rPr>
          <w:rFonts w:ascii="Arial" w:hAnsi="Arial" w:cs="Arial"/>
        </w:rPr>
        <w:t xml:space="preserve"> i „Ribarevine – Poda</w:t>
      </w:r>
      <w:r>
        <w:rPr>
          <w:rFonts w:ascii="Arial" w:hAnsi="Arial" w:cs="Arial"/>
          <w:color w:val="202122"/>
          <w:shd w:val="clear" w:color="auto" w:fill="FFFFFF"/>
        </w:rPr>
        <w:t>”.</w:t>
      </w:r>
    </w:p>
    <w:p w14:paraId="18F79EF2" w14:textId="77777777" w:rsidR="009F4BB7" w:rsidRDefault="009F4BB7" w:rsidP="009F4BB7">
      <w:pPr>
        <w:jc w:val="center"/>
        <w:rPr>
          <w:rFonts w:ascii="Arial" w:hAnsi="Arial" w:cs="Arial"/>
        </w:rPr>
      </w:pPr>
      <w:r>
        <w:rPr>
          <w:rFonts w:ascii="Arial" w:hAnsi="Arial" w:cs="Arial"/>
          <w:color w:val="202122"/>
          <w:shd w:val="clear" w:color="auto" w:fill="FFFFFF"/>
        </w:rPr>
        <w:t>SEKRETARIJAT ZA PREDUZETNIŠTVO</w:t>
      </w:r>
    </w:p>
    <w:p w14:paraId="07AE3476" w14:textId="77777777" w:rsidR="009F4BB7" w:rsidRPr="00810BD2" w:rsidRDefault="009F4BB7" w:rsidP="001F3F62">
      <w:pPr>
        <w:rPr>
          <w:rFonts w:ascii="Arial" w:hAnsi="Arial" w:cs="Arial"/>
          <w:b/>
          <w:color w:val="202122"/>
          <w:shd w:val="clear" w:color="auto" w:fill="FFFFFF"/>
        </w:rPr>
      </w:pPr>
    </w:p>
    <w:sectPr w:rsidR="009F4BB7" w:rsidRPr="00810BD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CB866" w14:textId="77777777" w:rsidR="00BB1559" w:rsidRDefault="00BB1559" w:rsidP="0098694C">
      <w:pPr>
        <w:spacing w:after="0" w:line="240" w:lineRule="auto"/>
      </w:pPr>
      <w:r>
        <w:separator/>
      </w:r>
    </w:p>
  </w:endnote>
  <w:endnote w:type="continuationSeparator" w:id="0">
    <w:p w14:paraId="1F2EDD47" w14:textId="77777777" w:rsidR="00BB1559" w:rsidRDefault="00BB1559" w:rsidP="00986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EDBF2" w14:textId="77777777" w:rsidR="00BB1559" w:rsidRDefault="00BB1559" w:rsidP="0098694C">
      <w:pPr>
        <w:spacing w:after="0" w:line="240" w:lineRule="auto"/>
      </w:pPr>
      <w:r>
        <w:separator/>
      </w:r>
    </w:p>
  </w:footnote>
  <w:footnote w:type="continuationSeparator" w:id="0">
    <w:p w14:paraId="0C39EAFD" w14:textId="77777777" w:rsidR="00BB1559" w:rsidRDefault="00BB1559" w:rsidP="009869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F3A9C"/>
    <w:multiLevelType w:val="hybridMultilevel"/>
    <w:tmpl w:val="A84E3C70"/>
    <w:lvl w:ilvl="0" w:tplc="5B86902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7508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D2D"/>
    <w:rsid w:val="00047B25"/>
    <w:rsid w:val="0006123C"/>
    <w:rsid w:val="000632F9"/>
    <w:rsid w:val="00066820"/>
    <w:rsid w:val="000678FB"/>
    <w:rsid w:val="000836EB"/>
    <w:rsid w:val="000A3A4B"/>
    <w:rsid w:val="000B40DF"/>
    <w:rsid w:val="000D5DA2"/>
    <w:rsid w:val="00123208"/>
    <w:rsid w:val="00131C88"/>
    <w:rsid w:val="00165768"/>
    <w:rsid w:val="00196BF7"/>
    <w:rsid w:val="001B377C"/>
    <w:rsid w:val="001E3B05"/>
    <w:rsid w:val="001E742D"/>
    <w:rsid w:val="001F3F62"/>
    <w:rsid w:val="00210A85"/>
    <w:rsid w:val="0022458B"/>
    <w:rsid w:val="00243B6B"/>
    <w:rsid w:val="002476B8"/>
    <w:rsid w:val="00260AFE"/>
    <w:rsid w:val="00270AF9"/>
    <w:rsid w:val="0028414C"/>
    <w:rsid w:val="002875CA"/>
    <w:rsid w:val="002979C9"/>
    <w:rsid w:val="002C098A"/>
    <w:rsid w:val="002F1F63"/>
    <w:rsid w:val="00376824"/>
    <w:rsid w:val="003A712C"/>
    <w:rsid w:val="003C2960"/>
    <w:rsid w:val="003E11CF"/>
    <w:rsid w:val="003E7627"/>
    <w:rsid w:val="003F70B2"/>
    <w:rsid w:val="00417549"/>
    <w:rsid w:val="00444198"/>
    <w:rsid w:val="004541D9"/>
    <w:rsid w:val="004E2FB5"/>
    <w:rsid w:val="005212D5"/>
    <w:rsid w:val="00597640"/>
    <w:rsid w:val="005E13BD"/>
    <w:rsid w:val="005E18F4"/>
    <w:rsid w:val="005E33C3"/>
    <w:rsid w:val="005F318A"/>
    <w:rsid w:val="006018CE"/>
    <w:rsid w:val="00614AD9"/>
    <w:rsid w:val="006321F1"/>
    <w:rsid w:val="0067489B"/>
    <w:rsid w:val="0068561E"/>
    <w:rsid w:val="00686BAB"/>
    <w:rsid w:val="006A6AB5"/>
    <w:rsid w:val="006D23E6"/>
    <w:rsid w:val="006F2435"/>
    <w:rsid w:val="007103CC"/>
    <w:rsid w:val="00772588"/>
    <w:rsid w:val="007B3A81"/>
    <w:rsid w:val="007B499F"/>
    <w:rsid w:val="007C63D4"/>
    <w:rsid w:val="00810BD2"/>
    <w:rsid w:val="00823C5A"/>
    <w:rsid w:val="008317EC"/>
    <w:rsid w:val="00840BD1"/>
    <w:rsid w:val="0088485C"/>
    <w:rsid w:val="00920832"/>
    <w:rsid w:val="009378CE"/>
    <w:rsid w:val="00951737"/>
    <w:rsid w:val="00955B39"/>
    <w:rsid w:val="0098694C"/>
    <w:rsid w:val="009B3662"/>
    <w:rsid w:val="009C371E"/>
    <w:rsid w:val="009D720A"/>
    <w:rsid w:val="009F4BB7"/>
    <w:rsid w:val="00A27EE7"/>
    <w:rsid w:val="00AD095D"/>
    <w:rsid w:val="00AE6199"/>
    <w:rsid w:val="00AF581D"/>
    <w:rsid w:val="00B01EA8"/>
    <w:rsid w:val="00B64125"/>
    <w:rsid w:val="00BB1559"/>
    <w:rsid w:val="00BF5EFA"/>
    <w:rsid w:val="00C01BB8"/>
    <w:rsid w:val="00C3326A"/>
    <w:rsid w:val="00C36D2D"/>
    <w:rsid w:val="00C43FD2"/>
    <w:rsid w:val="00C4643A"/>
    <w:rsid w:val="00C64578"/>
    <w:rsid w:val="00C66F9E"/>
    <w:rsid w:val="00CA4255"/>
    <w:rsid w:val="00CB26DA"/>
    <w:rsid w:val="00CD330A"/>
    <w:rsid w:val="00CD45F8"/>
    <w:rsid w:val="00D27705"/>
    <w:rsid w:val="00D3736A"/>
    <w:rsid w:val="00DE385F"/>
    <w:rsid w:val="00E0638F"/>
    <w:rsid w:val="00E35F55"/>
    <w:rsid w:val="00E41E71"/>
    <w:rsid w:val="00E5422C"/>
    <w:rsid w:val="00E56FAE"/>
    <w:rsid w:val="00ED38EC"/>
    <w:rsid w:val="00ED4384"/>
    <w:rsid w:val="00EE5D8A"/>
    <w:rsid w:val="00F26896"/>
    <w:rsid w:val="00F758F3"/>
    <w:rsid w:val="00F84061"/>
    <w:rsid w:val="00F93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68B2C"/>
  <w15:docId w15:val="{66A49D7B-9AB9-433D-BC02-376B5D2CC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377C"/>
    <w:pPr>
      <w:ind w:left="720"/>
      <w:contextualSpacing/>
    </w:pPr>
  </w:style>
  <w:style w:type="table" w:styleId="TableGrid">
    <w:name w:val="Table Grid"/>
    <w:basedOn w:val="TableNormal"/>
    <w:uiPriority w:val="59"/>
    <w:rsid w:val="008317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986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94C"/>
  </w:style>
  <w:style w:type="paragraph" w:styleId="Footer">
    <w:name w:val="footer"/>
    <w:basedOn w:val="Normal"/>
    <w:link w:val="FooterChar"/>
    <w:uiPriority w:val="99"/>
    <w:unhideWhenUsed/>
    <w:rsid w:val="00986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9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884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Demir Ećo</dc:creator>
  <cp:keywords/>
  <dc:description/>
  <cp:lastModifiedBy>USER</cp:lastModifiedBy>
  <cp:revision>8</cp:revision>
  <cp:lastPrinted>2025-11-25T12:34:00Z</cp:lastPrinted>
  <dcterms:created xsi:type="dcterms:W3CDTF">2025-10-20T09:51:00Z</dcterms:created>
  <dcterms:modified xsi:type="dcterms:W3CDTF">2025-11-25T12:34:00Z</dcterms:modified>
</cp:coreProperties>
</file>